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3A3A06" w:rsidRDefault="006415AB" w14:paraId="00000001" w14:textId="1097257E">
      <w:pPr>
        <w:jc w:val="center"/>
        <w:rPr>
          <w:b/>
        </w:rPr>
      </w:pPr>
      <w:r>
        <w:rPr>
          <w:rFonts w:ascii="Libre Franklin" w:hAnsi="Libre Franklin" w:eastAsia="Libre Franklin" w:cs="Libre Franklin"/>
          <w:noProof/>
          <w:color w:val="333333"/>
        </w:rPr>
        <w:drawing>
          <wp:inline distT="114300" distB="114300" distL="114300" distR="114300" wp14:anchorId="118609EC" wp14:editId="5E377095">
            <wp:extent cx="1400175" cy="933450"/>
            <wp:effectExtent l="0" t="0" r="0" b="0"/>
            <wp:docPr id="1" name="image1.png" descr="A logo on a blu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1.png" descr="A logo on a blue background&#10;&#10;Description automatically generated with low confidence"/>
                    <pic:cNvPicPr preferRelativeResize="0"/>
                  </pic:nvPicPr>
                  <pic:blipFill>
                    <a:blip r:embed="rId7"/>
                    <a:srcRect/>
                    <a:stretch>
                      <a:fillRect/>
                    </a:stretch>
                  </pic:blipFill>
                  <pic:spPr>
                    <a:xfrm>
                      <a:off x="0" y="0"/>
                      <a:ext cx="1400175" cy="933450"/>
                    </a:xfrm>
                    <a:prstGeom prst="rect">
                      <a:avLst/>
                    </a:prstGeom>
                    <a:ln/>
                  </pic:spPr>
                </pic:pic>
              </a:graphicData>
            </a:graphic>
          </wp:inline>
        </w:drawing>
      </w:r>
    </w:p>
    <w:p w:rsidR="006415AB" w:rsidP="07B11D81" w:rsidRDefault="006415AB" w14:paraId="69630CC5" w14:textId="573BA7CB">
      <w:pPr>
        <w:jc w:val="center"/>
        <w:rPr>
          <w:b w:val="1"/>
          <w:bCs w:val="1"/>
        </w:rPr>
      </w:pPr>
      <w:r w:rsidRPr="07B11D81" w:rsidR="07B11D81">
        <w:rPr>
          <w:b w:val="1"/>
          <w:bCs w:val="1"/>
        </w:rPr>
        <w:t xml:space="preserve">UC Tech Awards 2023 </w:t>
      </w:r>
      <w:r w:rsidRPr="07B11D81" w:rsidR="07B11D81">
        <w:rPr>
          <w:b w:val="1"/>
          <w:bCs w:val="1"/>
        </w:rPr>
        <w:t>Candidate</w:t>
      </w:r>
      <w:r>
        <w:br/>
      </w:r>
    </w:p>
    <w:p w:rsidR="006415AB" w:rsidP="07B11D81" w:rsidRDefault="006415AB" w14:paraId="4EF0CFBC" w14:textId="33F8F544">
      <w:pPr>
        <w:jc w:val="left"/>
      </w:pPr>
      <w:r w:rsidRPr="3FADC5D3" w:rsidR="3FADC5D3">
        <w:rPr>
          <w:b w:val="1"/>
          <w:bCs w:val="1"/>
        </w:rPr>
        <w:t>Category</w:t>
      </w:r>
      <w:r w:rsidR="3FADC5D3">
        <w:rPr/>
        <w:t>: DESIGN, INNOVATION, IT SECURITY, OPERATIONAL EXCELLENCE</w:t>
      </w:r>
    </w:p>
    <w:p w:rsidRPr="006415AB" w:rsidR="006415AB" w:rsidP="07B11D81" w:rsidRDefault="006415AB" w14:paraId="7A6D68E6" w14:textId="72293728">
      <w:pPr>
        <w:pStyle w:val="Normal"/>
        <w:jc w:val="left"/>
      </w:pPr>
      <w:r w:rsidRPr="3FADC5D3" w:rsidR="3FADC5D3">
        <w:rPr>
          <w:b w:val="1"/>
          <w:bCs w:val="1"/>
        </w:rPr>
        <w:t>Name:</w:t>
      </w:r>
      <w:r w:rsidR="3FADC5D3">
        <w:rPr/>
        <w:t xml:space="preserve"> Managing Vendor Risk one triage at a time</w:t>
      </w:r>
    </w:p>
    <w:p w:rsidRPr="006415AB" w:rsidR="003A3A06" w:rsidP="07B11D81" w:rsidRDefault="006415AB" w14:paraId="6040D64C" w14:textId="31DC4AEE">
      <w:pPr>
        <w:pStyle w:val="Normal"/>
        <w:bidi w:val="0"/>
        <w:spacing w:before="0" w:beforeAutospacing="off" w:after="0" w:afterAutospacing="off" w:line="276" w:lineRule="auto"/>
        <w:ind w:left="0" w:right="0"/>
        <w:jc w:val="left"/>
      </w:pPr>
      <w:r w:rsidRPr="3FADC5D3" w:rsidR="3FADC5D3">
        <w:rPr>
          <w:b w:val="1"/>
          <w:bCs w:val="1"/>
        </w:rPr>
        <w:t>Number of people:</w:t>
      </w:r>
      <w:r w:rsidR="3FADC5D3">
        <w:rPr/>
        <w:t xml:space="preserve"> (6)</w:t>
      </w:r>
    </w:p>
    <w:p w:rsidRPr="006415AB" w:rsidR="003A3A06" w:rsidP="07B11D81" w:rsidRDefault="006415AB" w14:paraId="00000002" w14:textId="55C167AE">
      <w:pPr>
        <w:pStyle w:val="Normal"/>
        <w:bidi w:val="0"/>
        <w:spacing w:before="0" w:beforeAutospacing="off" w:after="0" w:afterAutospacing="off" w:line="276" w:lineRule="auto"/>
        <w:ind w:left="0" w:right="0"/>
        <w:jc w:val="left"/>
      </w:pPr>
      <w:r w:rsidRPr="3FADC5D3" w:rsidR="3FADC5D3">
        <w:rPr>
          <w:b w:val="1"/>
          <w:bCs w:val="1"/>
        </w:rPr>
        <w:t>Location:</w:t>
      </w:r>
      <w:r w:rsidR="3FADC5D3">
        <w:rPr/>
        <w:t xml:space="preserve"> UCLA</w:t>
      </w:r>
      <w:r>
        <w:br/>
      </w:r>
    </w:p>
    <w:p w:rsidR="003A3A06" w:rsidRDefault="00000000" w14:paraId="00000004" w14:textId="77777777">
      <w:pPr>
        <w:numPr>
          <w:ilvl w:val="0"/>
          <w:numId w:val="1"/>
        </w:numPr>
      </w:pPr>
      <w:r>
        <w:rPr>
          <w:b/>
        </w:rPr>
        <w:t>Person submitting the application/</w:t>
      </w:r>
      <w:proofErr w:type="gramStart"/>
      <w:r>
        <w:rPr>
          <w:b/>
        </w:rPr>
        <w:t>nomination</w:t>
      </w:r>
      <w:proofErr w:type="gramEnd"/>
    </w:p>
    <w:p w:rsidRPr="00B33166" w:rsidR="00B33166" w:rsidP="00B33166" w:rsidRDefault="00B33166" w14:paraId="49306912" w14:textId="5BCD2806">
      <w:pPr>
        <w:numPr>
          <w:ilvl w:val="2"/>
          <w:numId w:val="1"/>
        </w:numPr>
        <w:rPr>
          <w:i/>
          <w:iCs/>
        </w:rPr>
      </w:pPr>
      <w:r w:rsidRPr="00B33166">
        <w:rPr>
          <w:i/>
          <w:iCs/>
        </w:rPr>
        <w:t>Ernesto Carrasco, ITS, University of California, Los Angeles, Staff.</w:t>
      </w:r>
    </w:p>
    <w:p w:rsidRPr="00B33166" w:rsidR="003A3A06" w:rsidRDefault="00000000" w14:paraId="00000006" w14:textId="77777777">
      <w:pPr>
        <w:numPr>
          <w:ilvl w:val="1"/>
          <w:numId w:val="1"/>
        </w:numPr>
      </w:pPr>
      <w:r>
        <w:rPr>
          <w:b/>
        </w:rPr>
        <w:t>Email address:</w:t>
      </w:r>
    </w:p>
    <w:p w:rsidRPr="00B33166" w:rsidR="00B33166" w:rsidP="00B33166" w:rsidRDefault="00B33166" w14:paraId="64AC64B6" w14:textId="6B948CC8">
      <w:pPr>
        <w:numPr>
          <w:ilvl w:val="2"/>
          <w:numId w:val="1"/>
        </w:numPr>
        <w:rPr>
          <w:bCs/>
          <w:i/>
          <w:iCs/>
        </w:rPr>
      </w:pPr>
      <w:r w:rsidRPr="00B33166">
        <w:rPr>
          <w:bCs/>
          <w:i/>
          <w:iCs/>
        </w:rPr>
        <w:t>ernestocarrasco@ucla.edu</w:t>
      </w:r>
    </w:p>
    <w:p w:rsidRPr="00B33166" w:rsidR="003A3A06" w:rsidRDefault="00000000" w14:paraId="00000007" w14:textId="3CE9BEAE">
      <w:pPr>
        <w:numPr>
          <w:ilvl w:val="1"/>
          <w:numId w:val="1"/>
        </w:numPr>
        <w:rPr>
          <w:b/>
        </w:rPr>
      </w:pPr>
      <w:r>
        <w:rPr>
          <w:b/>
        </w:rPr>
        <w:t>The name of your organization:</w:t>
      </w:r>
      <w:r>
        <w:t xml:space="preserve"> </w:t>
      </w:r>
    </w:p>
    <w:p w:rsidRPr="00B33166" w:rsidR="00B33166" w:rsidP="00B33166" w:rsidRDefault="00B33166" w14:paraId="664F89D7" w14:textId="455DE1CF">
      <w:pPr>
        <w:numPr>
          <w:ilvl w:val="2"/>
          <w:numId w:val="1"/>
        </w:numPr>
        <w:rPr>
          <w:bCs/>
          <w:i/>
          <w:iCs/>
        </w:rPr>
      </w:pPr>
      <w:r w:rsidRPr="00B33166">
        <w:rPr>
          <w:bCs/>
          <w:i/>
          <w:iCs/>
        </w:rPr>
        <w:t>UCLA</w:t>
      </w:r>
    </w:p>
    <w:p w:rsidR="003A3A06" w:rsidRDefault="003A3A06" w14:paraId="00000008" w14:textId="77777777">
      <w:pPr>
        <w:ind w:left="720"/>
        <w:rPr>
          <w:b/>
        </w:rPr>
      </w:pPr>
    </w:p>
    <w:p w:rsidR="003A3A06" w:rsidRDefault="00000000" w14:paraId="00000009" w14:textId="5958A882">
      <w:pPr>
        <w:numPr>
          <w:ilvl w:val="0"/>
          <w:numId w:val="1"/>
        </w:numPr>
      </w:pPr>
      <w:r>
        <w:rPr>
          <w:b/>
        </w:rPr>
        <w:t xml:space="preserve">Award category </w:t>
      </w:r>
    </w:p>
    <w:p w:rsidRPr="00991151" w:rsidR="00B33166" w:rsidP="00B33166" w:rsidRDefault="00B33166" w14:paraId="202D715A" w14:textId="5200A05A">
      <w:pPr>
        <w:numPr>
          <w:ilvl w:val="2"/>
          <w:numId w:val="1"/>
        </w:numPr>
        <w:rPr>
          <w:i/>
          <w:iCs/>
        </w:rPr>
      </w:pPr>
      <w:r w:rsidRPr="00991151">
        <w:rPr>
          <w:i/>
          <w:iCs/>
        </w:rPr>
        <w:t>Design</w:t>
      </w:r>
    </w:p>
    <w:p w:rsidRPr="00991151" w:rsidR="00B33166" w:rsidP="00B33166" w:rsidRDefault="00B33166" w14:paraId="15CC2F2B" w14:textId="6C1CDEF1">
      <w:pPr>
        <w:numPr>
          <w:ilvl w:val="2"/>
          <w:numId w:val="1"/>
        </w:numPr>
        <w:rPr>
          <w:i/>
          <w:iCs/>
        </w:rPr>
      </w:pPr>
      <w:r w:rsidRPr="00991151">
        <w:rPr>
          <w:i/>
          <w:iCs/>
        </w:rPr>
        <w:t>Innovation</w:t>
      </w:r>
    </w:p>
    <w:p w:rsidRPr="00991151" w:rsidR="00B33166" w:rsidP="00B33166" w:rsidRDefault="00B33166" w14:paraId="35F0DBF5" w14:textId="743305EA">
      <w:pPr>
        <w:numPr>
          <w:ilvl w:val="2"/>
          <w:numId w:val="1"/>
        </w:numPr>
        <w:rPr>
          <w:i/>
          <w:iCs/>
        </w:rPr>
      </w:pPr>
      <w:r w:rsidRPr="00991151">
        <w:rPr>
          <w:i/>
          <w:iCs/>
        </w:rPr>
        <w:t>IT Security</w:t>
      </w:r>
    </w:p>
    <w:p w:rsidRPr="00991151" w:rsidR="00B33166" w:rsidP="00B33166" w:rsidRDefault="00B33166" w14:paraId="417E205F" w14:textId="1EACA26C">
      <w:pPr>
        <w:numPr>
          <w:ilvl w:val="2"/>
          <w:numId w:val="1"/>
        </w:numPr>
        <w:rPr>
          <w:i/>
          <w:iCs/>
        </w:rPr>
      </w:pPr>
      <w:r w:rsidRPr="00991151">
        <w:rPr>
          <w:i/>
          <w:iCs/>
        </w:rPr>
        <w:t>Operational Excellence</w:t>
      </w:r>
    </w:p>
    <w:p w:rsidRPr="00991151" w:rsidR="003A3A06" w:rsidRDefault="003A3A06" w14:paraId="0000000A" w14:textId="77777777">
      <w:pPr>
        <w:ind w:left="720"/>
        <w:rPr>
          <w:i/>
          <w:iCs/>
        </w:rPr>
      </w:pPr>
    </w:p>
    <w:p w:rsidR="003A3A06" w:rsidRDefault="00000000" w14:paraId="0000000B" w14:textId="39457B6A">
      <w:pPr>
        <w:numPr>
          <w:ilvl w:val="0"/>
          <w:numId w:val="1"/>
        </w:numPr>
      </w:pPr>
      <w:r>
        <w:rPr>
          <w:b/>
        </w:rPr>
        <w:t xml:space="preserve">Name of person, name of the team, or name of the project to receive the </w:t>
      </w:r>
      <w:proofErr w:type="gramStart"/>
      <w:r>
        <w:rPr>
          <w:b/>
        </w:rPr>
        <w:t>award</w:t>
      </w:r>
      <w:proofErr w:type="gramEnd"/>
      <w:r>
        <w:t xml:space="preserve"> </w:t>
      </w:r>
    </w:p>
    <w:p w:rsidRPr="00B33166" w:rsidR="00B33166" w:rsidP="00B33166" w:rsidRDefault="00B33166" w14:paraId="280C24A0" w14:textId="58CB9202">
      <w:pPr>
        <w:numPr>
          <w:ilvl w:val="2"/>
          <w:numId w:val="1"/>
        </w:numPr>
        <w:rPr>
          <w:bCs/>
          <w:i/>
          <w:iCs/>
        </w:rPr>
      </w:pPr>
      <w:r w:rsidRPr="00B33166">
        <w:rPr>
          <w:bCs/>
          <w:i/>
          <w:iCs/>
        </w:rPr>
        <w:t xml:space="preserve">UCLA GRC Team; </w:t>
      </w:r>
      <w:r>
        <w:rPr>
          <w:bCs/>
          <w:i/>
          <w:iCs/>
        </w:rPr>
        <w:t>“</w:t>
      </w:r>
      <w:r w:rsidR="001723F8">
        <w:rPr>
          <w:bCs/>
          <w:i/>
          <w:iCs/>
        </w:rPr>
        <w:t>Managing Vendor Risk one triage at a time.”</w:t>
      </w:r>
    </w:p>
    <w:p w:rsidR="003A3A06" w:rsidRDefault="003A3A06" w14:paraId="0000000C" w14:textId="77777777">
      <w:pPr>
        <w:ind w:left="720"/>
      </w:pPr>
    </w:p>
    <w:p w:rsidR="003A3A06" w:rsidRDefault="00000000" w14:paraId="0000000D" w14:textId="255FC985">
      <w:pPr>
        <w:numPr>
          <w:ilvl w:val="0"/>
          <w:numId w:val="1"/>
        </w:numPr>
      </w:pPr>
      <w:r>
        <w:rPr>
          <w:b/>
        </w:rPr>
        <w:t xml:space="preserve">All project team members </w:t>
      </w:r>
    </w:p>
    <w:p w:rsidRPr="00991151" w:rsidR="001723F8" w:rsidP="001723F8" w:rsidRDefault="001723F8" w14:paraId="57268E91" w14:textId="291E590C">
      <w:pPr>
        <w:numPr>
          <w:ilvl w:val="2"/>
          <w:numId w:val="1"/>
        </w:numPr>
        <w:rPr>
          <w:bCs/>
          <w:i/>
          <w:iCs/>
        </w:rPr>
      </w:pPr>
      <w:r w:rsidRPr="00991151">
        <w:rPr>
          <w:bCs/>
          <w:i/>
          <w:iCs/>
        </w:rPr>
        <w:t>Mike Quirk, Manager, ITS, University of California, Los Angeles, Staff</w:t>
      </w:r>
      <w:r w:rsidRPr="00991151" w:rsidR="00991151">
        <w:rPr>
          <w:bCs/>
          <w:i/>
          <w:iCs/>
        </w:rPr>
        <w:t>, mquirk@it.ucla.edu</w:t>
      </w:r>
    </w:p>
    <w:p w:rsidRPr="00991151" w:rsidR="001723F8" w:rsidP="001723F8" w:rsidRDefault="001723F8" w14:paraId="0F144831" w14:textId="3D3051DA">
      <w:pPr>
        <w:numPr>
          <w:ilvl w:val="2"/>
          <w:numId w:val="1"/>
        </w:numPr>
        <w:rPr>
          <w:bCs/>
          <w:i/>
          <w:iCs/>
        </w:rPr>
      </w:pPr>
      <w:r w:rsidRPr="00991151">
        <w:rPr>
          <w:bCs/>
          <w:i/>
          <w:iCs/>
        </w:rPr>
        <w:t>Anna Santa Cruz, ITS, University of California, Los Angeles, Staff</w:t>
      </w:r>
      <w:r w:rsidRPr="00991151" w:rsidR="00991151">
        <w:rPr>
          <w:bCs/>
          <w:i/>
          <w:iCs/>
        </w:rPr>
        <w:t>, asantacruz@it.ucla.edu</w:t>
      </w:r>
    </w:p>
    <w:p w:rsidRPr="00991151" w:rsidR="001723F8" w:rsidP="001723F8" w:rsidRDefault="00991151" w14:paraId="45673509" w14:textId="2F0A6F82">
      <w:pPr>
        <w:numPr>
          <w:ilvl w:val="2"/>
          <w:numId w:val="1"/>
        </w:numPr>
        <w:rPr>
          <w:i/>
          <w:iCs/>
        </w:rPr>
      </w:pPr>
      <w:r w:rsidRPr="00991151">
        <w:rPr>
          <w:i/>
          <w:iCs/>
        </w:rPr>
        <w:t xml:space="preserve">Rohith, </w:t>
      </w:r>
      <w:proofErr w:type="spellStart"/>
      <w:r w:rsidRPr="00991151">
        <w:rPr>
          <w:i/>
          <w:iCs/>
        </w:rPr>
        <w:t>Thakkallapally</w:t>
      </w:r>
      <w:proofErr w:type="spellEnd"/>
      <w:r w:rsidRPr="00991151">
        <w:rPr>
          <w:i/>
          <w:iCs/>
        </w:rPr>
        <w:t xml:space="preserve">, ITS, </w:t>
      </w:r>
      <w:r w:rsidRPr="00991151">
        <w:rPr>
          <w:bCs/>
          <w:i/>
          <w:iCs/>
        </w:rPr>
        <w:t>University of California, Los Angeles, Staff, rthakkallapally@it.ucla.edu</w:t>
      </w:r>
    </w:p>
    <w:p w:rsidRPr="00991151" w:rsidR="00991151" w:rsidP="001723F8" w:rsidRDefault="00991151" w14:paraId="4BB0AF72" w14:textId="187053E2">
      <w:pPr>
        <w:numPr>
          <w:ilvl w:val="2"/>
          <w:numId w:val="1"/>
        </w:numPr>
        <w:rPr>
          <w:i/>
          <w:iCs/>
        </w:rPr>
      </w:pPr>
      <w:r w:rsidRPr="00991151">
        <w:rPr>
          <w:i/>
          <w:iCs/>
        </w:rPr>
        <w:t xml:space="preserve">Harold, Shin, ITS, </w:t>
      </w:r>
      <w:r w:rsidRPr="00991151">
        <w:rPr>
          <w:bCs/>
          <w:i/>
          <w:iCs/>
        </w:rPr>
        <w:t>University of California, Los Angeles, Staff, harold@ucla.edu</w:t>
      </w:r>
    </w:p>
    <w:p w:rsidR="00991151" w:rsidP="00991151" w:rsidRDefault="00991151" w14:paraId="6FF72AB1" w14:textId="7928E19F">
      <w:pPr>
        <w:numPr>
          <w:ilvl w:val="2"/>
          <w:numId w:val="1"/>
        </w:numPr>
        <w:rPr>
          <w:i/>
          <w:iCs/>
        </w:rPr>
      </w:pPr>
      <w:r w:rsidRPr="00991151">
        <w:rPr>
          <w:i/>
          <w:iCs/>
        </w:rPr>
        <w:t xml:space="preserve">Shun, </w:t>
      </w:r>
      <w:proofErr w:type="spellStart"/>
      <w:r w:rsidRPr="00991151">
        <w:rPr>
          <w:i/>
          <w:iCs/>
        </w:rPr>
        <w:t>Tsukazaki</w:t>
      </w:r>
      <w:proofErr w:type="spellEnd"/>
      <w:r w:rsidRPr="00991151">
        <w:rPr>
          <w:i/>
          <w:iCs/>
        </w:rPr>
        <w:t xml:space="preserve">, ITS, Deloitte (Staff Augmentation), </w:t>
      </w:r>
      <w:r w:rsidRPr="00DF362C" w:rsidR="00E61BC3">
        <w:rPr>
          <w:i/>
          <w:iCs/>
        </w:rPr>
        <w:t>stsukazaki@deloitte.com</w:t>
      </w:r>
    </w:p>
    <w:p w:rsidR="00E61BC3" w:rsidP="00991151" w:rsidRDefault="00E61BC3" w14:paraId="4A40C851" w14:textId="54BD46AC">
      <w:pPr>
        <w:numPr>
          <w:ilvl w:val="2"/>
          <w:numId w:val="1"/>
        </w:numPr>
        <w:rPr>
          <w:i/>
          <w:iCs/>
        </w:rPr>
      </w:pPr>
      <w:r>
        <w:rPr>
          <w:i/>
          <w:iCs/>
        </w:rPr>
        <w:t xml:space="preserve">Drew </w:t>
      </w:r>
      <w:proofErr w:type="spellStart"/>
      <w:r w:rsidR="00DF362C">
        <w:rPr>
          <w:i/>
          <w:iCs/>
        </w:rPr>
        <w:t>Hotaling</w:t>
      </w:r>
      <w:proofErr w:type="spellEnd"/>
      <w:r w:rsidR="00DF362C">
        <w:rPr>
          <w:i/>
          <w:iCs/>
        </w:rPr>
        <w:t>, ITS, Deloitte (Staff Augmentation),</w:t>
      </w:r>
    </w:p>
    <w:p w:rsidRPr="00991151" w:rsidR="00DF362C" w:rsidP="00DF362C" w:rsidRDefault="00DF362C" w14:paraId="33E06FAD" w14:textId="2FDFEA4A">
      <w:pPr>
        <w:ind w:left="2160"/>
        <w:rPr>
          <w:i/>
          <w:iCs/>
        </w:rPr>
      </w:pPr>
      <w:r w:rsidRPr="00DF362C">
        <w:rPr>
          <w:i/>
          <w:iCs/>
        </w:rPr>
        <w:t>dhotaling@deloitte.com</w:t>
      </w:r>
    </w:p>
    <w:p w:rsidRPr="00991151" w:rsidR="003A3A06" w:rsidRDefault="003A3A06" w14:paraId="0000000E" w14:textId="77777777">
      <w:pPr>
        <w:ind w:left="720"/>
        <w:rPr>
          <w:i/>
          <w:iCs/>
        </w:rPr>
      </w:pPr>
    </w:p>
    <w:p w:rsidR="003A3A06" w:rsidRDefault="00000000" w14:paraId="0000000F" w14:textId="77777777">
      <w:pPr>
        <w:numPr>
          <w:ilvl w:val="0"/>
          <w:numId w:val="1"/>
        </w:numPr>
      </w:pPr>
      <w:r>
        <w:rPr>
          <w:b/>
        </w:rPr>
        <w:t xml:space="preserve">Which location was affected by the work? </w:t>
      </w:r>
      <w:r>
        <w:t>(the name(s) of the organization affected)</w:t>
      </w:r>
    </w:p>
    <w:p w:rsidRPr="00991151" w:rsidR="00991151" w:rsidP="00991151" w:rsidRDefault="00991151" w14:paraId="78357E3A" w14:textId="24C2BC6E">
      <w:pPr>
        <w:pStyle w:val="ListParagraph"/>
        <w:numPr>
          <w:ilvl w:val="2"/>
          <w:numId w:val="1"/>
        </w:numPr>
        <w:rPr>
          <w:i/>
          <w:iCs/>
        </w:rPr>
      </w:pPr>
      <w:r w:rsidRPr="00991151">
        <w:rPr>
          <w:i/>
          <w:iCs/>
        </w:rPr>
        <w:lastRenderedPageBreak/>
        <w:t xml:space="preserve">UCLA Campus and UCLA </w:t>
      </w:r>
      <w:proofErr w:type="spellStart"/>
      <w:r w:rsidRPr="00991151">
        <w:rPr>
          <w:i/>
          <w:iCs/>
        </w:rPr>
        <w:t>Mednet</w:t>
      </w:r>
      <w:proofErr w:type="spellEnd"/>
    </w:p>
    <w:p w:rsidR="003A3A06" w:rsidRDefault="003A3A06" w14:paraId="00000010" w14:textId="77777777">
      <w:pPr>
        <w:ind w:left="720"/>
        <w:rPr>
          <w:b/>
        </w:rPr>
      </w:pPr>
    </w:p>
    <w:p w:rsidRPr="00991151" w:rsidR="00991151" w:rsidP="3FADC5D3" w:rsidRDefault="00991151" w14:paraId="3511C7EC" w14:textId="79A54524">
      <w:pPr>
        <w:numPr>
          <w:ilvl w:val="0"/>
          <w:numId w:val="1"/>
        </w:numPr>
        <w:rPr>
          <w:i w:val="1"/>
          <w:iCs w:val="1"/>
        </w:rPr>
      </w:pPr>
      <w:r w:rsidRPr="3FADC5D3" w:rsidR="3FADC5D3">
        <w:rPr>
          <w:b w:val="1"/>
          <w:bCs w:val="1"/>
        </w:rPr>
        <w:t xml:space="preserve">Summary: </w:t>
      </w:r>
      <w:r w:rsidRPr="3FADC5D3" w:rsidR="3FADC5D3">
        <w:rPr>
          <w:rFonts w:ascii="Helvetica Neue" w:hAnsi="Helvetica Neue"/>
          <w:i w:val="1"/>
          <w:iCs w:val="1"/>
          <w:color w:val="101820"/>
        </w:rPr>
        <w:t xml:space="preserve">Third Party Risk Management involves a comprehensive analysis of the risks arising from relationships with third-party providers. Through the use of ServiceNow, we’ve been able transform a complex process into a simple repeatable solution that enables us to proactively manage vendor risk. </w:t>
      </w:r>
    </w:p>
    <w:p w:rsidR="003A3A06" w:rsidRDefault="003A3A06" w14:paraId="00000012" w14:textId="77777777">
      <w:pPr>
        <w:ind w:left="720"/>
      </w:pPr>
    </w:p>
    <w:p w:rsidRPr="006415AB" w:rsidR="005D3CBF" w:rsidP="006415AB" w:rsidRDefault="00000000" w14:paraId="16789FDD" w14:textId="4B807B3F">
      <w:pPr>
        <w:numPr>
          <w:ilvl w:val="0"/>
          <w:numId w:val="1"/>
        </w:numPr>
      </w:pPr>
      <w:r>
        <w:rPr>
          <w:b/>
        </w:rPr>
        <w:t>Narrative</w:t>
      </w:r>
      <w:r w:rsidR="006415AB">
        <w:t xml:space="preserve">: </w:t>
      </w:r>
      <w:r w:rsidRPr="006415AB" w:rsidR="005D3CBF">
        <w:rPr>
          <w:b/>
          <w:bCs/>
          <w:highlight w:val="white"/>
        </w:rPr>
        <w:t>Description of the initiative(s) or portfolio of work that supports the nomination based on the award description.</w:t>
      </w:r>
    </w:p>
    <w:p w:rsidR="005D3CBF" w:rsidP="00483066" w:rsidRDefault="005D3CBF" w14:paraId="42B822A3" w14:textId="017D2CA2">
      <w:pPr>
        <w:pStyle w:val="ListParagraph"/>
        <w:ind w:left="0"/>
        <w:rPr>
          <w:rFonts w:ascii="Calibri" w:hAnsi="Calibri" w:cs="Calibri"/>
          <w:color w:val="545E6B"/>
          <w:sz w:val="24"/>
          <w:szCs w:val="24"/>
          <w:highlight w:val="white"/>
        </w:rPr>
      </w:pPr>
    </w:p>
    <w:p w:rsidR="00EC1935" w:rsidP="002F5F4E" w:rsidRDefault="00483066" w14:paraId="14002234" w14:textId="448FC7A6">
      <w:pPr>
        <w:spacing w:line="480" w:lineRule="auto"/>
        <w:jc w:val="both"/>
        <w:rPr>
          <w:highlight w:val="white"/>
        </w:rPr>
      </w:pPr>
      <w:r>
        <w:rPr>
          <w:highlight w:val="white"/>
        </w:rPr>
        <w:tab/>
      </w:r>
      <w:r w:rsidR="003B45C0">
        <w:t xml:space="preserve">The UCLA Third Party Risk Management </w:t>
      </w:r>
      <w:r w:rsidR="00EC1935">
        <w:t xml:space="preserve">(TPRM) </w:t>
      </w:r>
      <w:r w:rsidR="003B45C0">
        <w:t xml:space="preserve">program </w:t>
      </w:r>
      <w:r w:rsidRPr="003B45C0" w:rsidR="003B45C0">
        <w:t xml:space="preserve">supports UCLA campus </w:t>
      </w:r>
      <w:r w:rsidR="003B45C0">
        <w:t xml:space="preserve">which has over </w:t>
      </w:r>
      <w:r w:rsidRPr="003B45C0" w:rsidR="003B45C0">
        <w:t xml:space="preserve">40,000 </w:t>
      </w:r>
      <w:r w:rsidR="003B45C0">
        <w:t xml:space="preserve">(students and staff). With </w:t>
      </w:r>
      <w:r w:rsidR="00EC1935">
        <w:t xml:space="preserve">an </w:t>
      </w:r>
      <w:r w:rsidR="003B45C0">
        <w:t xml:space="preserve">organization this size, </w:t>
      </w:r>
      <w:r w:rsidR="003B45C0">
        <w:rPr>
          <w:highlight w:val="white"/>
        </w:rPr>
        <w:t>d</w:t>
      </w:r>
      <w:r w:rsidR="00ED5D14">
        <w:rPr>
          <w:highlight w:val="white"/>
        </w:rPr>
        <w:t>elays</w:t>
      </w:r>
      <w:r w:rsidR="001F32B4">
        <w:rPr>
          <w:highlight w:val="white"/>
        </w:rPr>
        <w:t xml:space="preserve"> in </w:t>
      </w:r>
      <w:r w:rsidR="001A5CC6">
        <w:rPr>
          <w:highlight w:val="white"/>
        </w:rPr>
        <w:t xml:space="preserve">onboarding </w:t>
      </w:r>
      <w:r w:rsidR="00696228">
        <w:rPr>
          <w:highlight w:val="white"/>
        </w:rPr>
        <w:t>vendor’s</w:t>
      </w:r>
      <w:r w:rsidR="00ED5D14">
        <w:rPr>
          <w:highlight w:val="white"/>
        </w:rPr>
        <w:t xml:space="preserve"> impact</w:t>
      </w:r>
      <w:r w:rsidR="003B45C0">
        <w:rPr>
          <w:highlight w:val="white"/>
        </w:rPr>
        <w:t>s c</w:t>
      </w:r>
      <w:r w:rsidR="00ED5D14">
        <w:rPr>
          <w:highlight w:val="white"/>
        </w:rPr>
        <w:t>urriculum delivery</w:t>
      </w:r>
      <w:r w:rsidR="003B45C0">
        <w:rPr>
          <w:highlight w:val="white"/>
        </w:rPr>
        <w:t>,</w:t>
      </w:r>
      <w:r w:rsidR="00ED5D14">
        <w:rPr>
          <w:highlight w:val="white"/>
        </w:rPr>
        <w:t xml:space="preserve"> </w:t>
      </w:r>
      <w:r w:rsidR="003B45C0">
        <w:rPr>
          <w:highlight w:val="white"/>
        </w:rPr>
        <w:t>t</w:t>
      </w:r>
      <w:r w:rsidR="00ED5D14">
        <w:rPr>
          <w:highlight w:val="white"/>
        </w:rPr>
        <w:t>he security of students</w:t>
      </w:r>
      <w:r w:rsidR="003B45C0">
        <w:rPr>
          <w:highlight w:val="white"/>
        </w:rPr>
        <w:t xml:space="preserve"> &amp; staff</w:t>
      </w:r>
      <w:r w:rsidR="00ED5D14">
        <w:rPr>
          <w:highlight w:val="white"/>
        </w:rPr>
        <w:t xml:space="preserve"> and </w:t>
      </w:r>
      <w:r w:rsidR="00EC1935">
        <w:rPr>
          <w:highlight w:val="white"/>
        </w:rPr>
        <w:t>f</w:t>
      </w:r>
      <w:r w:rsidR="003B45C0">
        <w:rPr>
          <w:highlight w:val="white"/>
        </w:rPr>
        <w:t>a</w:t>
      </w:r>
      <w:r w:rsidR="00EC1935">
        <w:rPr>
          <w:highlight w:val="white"/>
        </w:rPr>
        <w:t>c</w:t>
      </w:r>
      <w:r w:rsidR="003B45C0">
        <w:rPr>
          <w:highlight w:val="white"/>
        </w:rPr>
        <w:t xml:space="preserve">ulty support. </w:t>
      </w:r>
      <w:r w:rsidR="001A5CC6">
        <w:rPr>
          <w:highlight w:val="white"/>
        </w:rPr>
        <w:t xml:space="preserve"> </w:t>
      </w:r>
      <w:r w:rsidR="003B45C0">
        <w:rPr>
          <w:highlight w:val="white"/>
        </w:rPr>
        <w:t xml:space="preserve">With that said, in 2021 the Office of the Chief Information Security Officer (OCISO) </w:t>
      </w:r>
      <w:r w:rsidR="009273C8">
        <w:rPr>
          <w:highlight w:val="white"/>
        </w:rPr>
        <w:t xml:space="preserve">charged the Governance Risk &amp; Compliance (GRC) team to </w:t>
      </w:r>
      <w:r w:rsidR="00EC1935">
        <w:rPr>
          <w:highlight w:val="white"/>
        </w:rPr>
        <w:t>automate the TPRM process within ServiceNow (SNOW) and officially move away from the manual process</w:t>
      </w:r>
      <w:r w:rsidR="009273C8">
        <w:rPr>
          <w:highlight w:val="white"/>
        </w:rPr>
        <w:t xml:space="preserve"> that was currently in-place. </w:t>
      </w:r>
    </w:p>
    <w:p w:rsidR="0003777B" w:rsidP="002F5F4E" w:rsidRDefault="00EC1935" w14:paraId="1185EBC0" w14:textId="3E3378C6">
      <w:pPr>
        <w:spacing w:line="480" w:lineRule="auto"/>
        <w:jc w:val="both"/>
      </w:pPr>
      <w:r>
        <w:rPr>
          <w:highlight w:val="white"/>
        </w:rPr>
        <w:tab/>
      </w:r>
      <w:r w:rsidR="009273C8">
        <w:rPr>
          <w:highlight w:val="white"/>
        </w:rPr>
        <w:t xml:space="preserve">The GRC team partnered with the SNOW team to automate the process. In doing so, </w:t>
      </w:r>
      <w:r w:rsidR="001F32B4">
        <w:rPr>
          <w:highlight w:val="white"/>
        </w:rPr>
        <w:t xml:space="preserve">UCLA was able to: 1) Centrally manage the TPRM process in one tool and eliminate the use of excel spreadsheets and manual processes; 2) </w:t>
      </w:r>
      <w:r w:rsidR="001A5CC6">
        <w:rPr>
          <w:highlight w:val="white"/>
        </w:rPr>
        <w:t>A</w:t>
      </w:r>
      <w:r w:rsidR="001F32B4">
        <w:rPr>
          <w:highlight w:val="white"/>
        </w:rPr>
        <w:t xml:space="preserve">ll </w:t>
      </w:r>
      <w:r w:rsidR="001A5CC6">
        <w:rPr>
          <w:highlight w:val="white"/>
        </w:rPr>
        <w:t xml:space="preserve">TPRM </w:t>
      </w:r>
      <w:r w:rsidR="001F32B4">
        <w:rPr>
          <w:highlight w:val="white"/>
        </w:rPr>
        <w:t>partners (e.g., IT Security, Accessibility, Privacy &amp; Purchasing) were able to simultaneously work on submitted triages; and 3)  The time to complete TPRM triage reviews was cut by two-third</w:t>
      </w:r>
      <w:r w:rsidR="001A5CC6">
        <w:rPr>
          <w:highlight w:val="white"/>
        </w:rPr>
        <w:t>s</w:t>
      </w:r>
      <w:r w:rsidR="00696228">
        <w:rPr>
          <w:highlight w:val="white"/>
        </w:rPr>
        <w:t xml:space="preserve"> when compared to the manual process. </w:t>
      </w:r>
      <w:r w:rsidR="001A5CC6">
        <w:rPr>
          <w:highlight w:val="white"/>
        </w:rPr>
        <w:t xml:space="preserve"> </w:t>
      </w:r>
      <w:r>
        <w:t xml:space="preserve">A huge improvement and well received by the UCLA </w:t>
      </w:r>
      <w:r w:rsidR="009273C8">
        <w:t>community</w:t>
      </w:r>
      <w:r>
        <w:t xml:space="preserve">. </w:t>
      </w:r>
    </w:p>
    <w:p w:rsidR="00E24019" w:rsidP="002F5F4E" w:rsidRDefault="00EC1935" w14:paraId="717713FE" w14:textId="3A81C52D">
      <w:pPr>
        <w:spacing w:line="480" w:lineRule="auto"/>
        <w:jc w:val="both"/>
      </w:pPr>
      <w:r>
        <w:tab/>
      </w:r>
      <w:r>
        <w:t>In 2022 after the release of the first version</w:t>
      </w:r>
      <w:r w:rsidR="009273C8">
        <w:t xml:space="preserve"> (TPRM v1.0)</w:t>
      </w:r>
      <w:r>
        <w:t xml:space="preserve"> we evaluated the feedback</w:t>
      </w:r>
      <w:r w:rsidR="00FA5290">
        <w:t xml:space="preserve"> and recommendations for improvement </w:t>
      </w:r>
      <w:r w:rsidR="009273C8">
        <w:t xml:space="preserve">from the broader community </w:t>
      </w:r>
      <w:r>
        <w:t xml:space="preserve">and </w:t>
      </w:r>
      <w:r w:rsidR="00182570">
        <w:t>i</w:t>
      </w:r>
      <w:r w:rsidR="009273C8">
        <w:t xml:space="preserve">mmediately began to work on TPRM v2.0. While a number of the </w:t>
      </w:r>
      <w:r w:rsidR="00FA5290">
        <w:t xml:space="preserve">recommendation and </w:t>
      </w:r>
      <w:r w:rsidR="009273C8">
        <w:t xml:space="preserve">changes were straight forward, the GRC &amp; SNOW </w:t>
      </w:r>
      <w:r w:rsidR="00FA5290">
        <w:t>(T</w:t>
      </w:r>
      <w:r w:rsidR="009273C8">
        <w:t>eam</w:t>
      </w:r>
      <w:r w:rsidR="00FA5290">
        <w:t>)</w:t>
      </w:r>
      <w:r w:rsidR="009273C8">
        <w:t xml:space="preserve"> </w:t>
      </w:r>
      <w:r w:rsidR="00F5436E">
        <w:t>were</w:t>
      </w:r>
      <w:r w:rsidR="009273C8">
        <w:t xml:space="preserve"> challenged </w:t>
      </w:r>
      <w:r w:rsidR="00FA5290">
        <w:t>with</w:t>
      </w:r>
      <w:r w:rsidR="00182570">
        <w:t>: 1) Improv</w:t>
      </w:r>
      <w:r w:rsidR="00FA5290">
        <w:t>ing</w:t>
      </w:r>
      <w:r w:rsidR="00182570">
        <w:t xml:space="preserve"> the interface; 2) </w:t>
      </w:r>
      <w:r w:rsidR="00FA5290">
        <w:t>Consolidating</w:t>
      </w:r>
      <w:r w:rsidR="00182570">
        <w:t xml:space="preserve"> and reduc</w:t>
      </w:r>
      <w:r w:rsidR="00FA5290">
        <w:t>ing</w:t>
      </w:r>
      <w:r w:rsidR="00182570">
        <w:t xml:space="preserve"> the number of questions within the triage form; </w:t>
      </w:r>
      <w:r w:rsidR="00FA5290">
        <w:t>3) Implementing the ability to</w:t>
      </w:r>
      <w:r w:rsidR="00182570">
        <w:t xml:space="preserve"> </w:t>
      </w:r>
      <w:r w:rsidR="00FA5290">
        <w:t>re-purpose previous assessments; and 4) Providing real-time status for submitted tickets.</w:t>
      </w:r>
      <w:r w:rsidR="00141C81">
        <w:t xml:space="preserve"> Additionally, we </w:t>
      </w:r>
      <w:r w:rsidR="00141C81">
        <w:lastRenderedPageBreak/>
        <w:t xml:space="preserve">also added “BlackKite” a </w:t>
      </w:r>
      <w:r w:rsidRPr="00141C81" w:rsidR="00141C81">
        <w:t>cyber rating platform with a tool</w:t>
      </w:r>
      <w:r w:rsidR="00141C81">
        <w:t xml:space="preserve">. This enables us </w:t>
      </w:r>
      <w:r w:rsidRPr="00141C81" w:rsidR="00141C81">
        <w:t xml:space="preserve">to non-invasively quantify and monitor cyber risk across </w:t>
      </w:r>
      <w:r w:rsidR="00141C81">
        <w:t>all of our</w:t>
      </w:r>
      <w:r w:rsidRPr="00141C81" w:rsidR="00141C81">
        <w:t xml:space="preserve"> third parties.</w:t>
      </w:r>
    </w:p>
    <w:p w:rsidR="00250A49" w:rsidP="00250A49" w:rsidRDefault="003D38ED" w14:paraId="285D8E59" w14:textId="6B84DA78">
      <w:pPr>
        <w:spacing w:line="480" w:lineRule="auto"/>
        <w:jc w:val="both"/>
      </w:pPr>
      <w:r>
        <w:tab/>
      </w:r>
      <w:r>
        <w:t xml:space="preserve">In order to meet the challenges, we </w:t>
      </w:r>
      <w:r w:rsidR="00F5436E">
        <w:t>customized the</w:t>
      </w:r>
      <w:r>
        <w:t xml:space="preserve"> SNOW portal </w:t>
      </w:r>
      <w:r w:rsidR="00F5436E">
        <w:t xml:space="preserve">used for </w:t>
      </w:r>
      <w:r w:rsidR="004D1972">
        <w:t>service</w:t>
      </w:r>
      <w:r w:rsidR="00F5436E">
        <w:t xml:space="preserve"> tickets </w:t>
      </w:r>
      <w:r>
        <w:t xml:space="preserve">and </w:t>
      </w:r>
      <w:r w:rsidR="00F5436E">
        <w:t>developed a</w:t>
      </w:r>
      <w:r>
        <w:t xml:space="preserve"> </w:t>
      </w:r>
      <w:r w:rsidR="00F5436E">
        <w:t>user-friendly</w:t>
      </w:r>
      <w:r>
        <w:t xml:space="preserve"> interface; instead of the out of the box interface provided by SNOW. We then created the triage form </w:t>
      </w:r>
      <w:r w:rsidR="00250A49">
        <w:t>with</w:t>
      </w:r>
      <w:r>
        <w:t>in the interface (reducing the number of questions</w:t>
      </w:r>
      <w:r w:rsidR="004D1972">
        <w:t xml:space="preserve"> by 66%</w:t>
      </w:r>
      <w:r>
        <w:t xml:space="preserve">) and through some really creative </w:t>
      </w:r>
      <w:r w:rsidR="00F5436E">
        <w:t xml:space="preserve">and complex </w:t>
      </w:r>
      <w:r>
        <w:t xml:space="preserve">scripting on the back end, we were able to repurpose completed assessments, and add versioning to understand how </w:t>
      </w:r>
      <w:r w:rsidR="00250A49">
        <w:t xml:space="preserve">the history of </w:t>
      </w:r>
      <w:r>
        <w:t>assessment</w:t>
      </w:r>
      <w:r w:rsidR="00250A49">
        <w:t>s</w:t>
      </w:r>
      <w:r>
        <w:t xml:space="preserve"> </w:t>
      </w:r>
      <w:r w:rsidR="00250A49">
        <w:t xml:space="preserve">performed. Once we had completed our work and released TPRM v2.0, the broader UCLA community </w:t>
      </w:r>
      <w:r w:rsidR="00F5436E">
        <w:t>was even more</w:t>
      </w:r>
      <w:r w:rsidR="00250A49">
        <w:t xml:space="preserve"> appreciative of new version to the extent we were receiving accolades from Professors; something that had not happened before. </w:t>
      </w:r>
    </w:p>
    <w:p w:rsidR="00250A49" w:rsidP="00250A49" w:rsidRDefault="00250A49" w14:paraId="0A3C25B4" w14:textId="765561BB">
      <w:pPr>
        <w:numPr>
          <w:ilvl w:val="0"/>
          <w:numId w:val="6"/>
        </w:numPr>
        <w:ind w:left="0"/>
        <w:jc w:val="both"/>
        <w:rPr>
          <w:b/>
          <w:bCs/>
          <w:highlight w:val="white"/>
        </w:rPr>
      </w:pPr>
      <w:r w:rsidRPr="00250A49">
        <w:rPr>
          <w:b/>
          <w:bCs/>
          <w:highlight w:val="white"/>
        </w:rPr>
        <w:t xml:space="preserve">How </w:t>
      </w:r>
      <w:r w:rsidR="00B46D55">
        <w:rPr>
          <w:b/>
          <w:bCs/>
          <w:highlight w:val="white"/>
        </w:rPr>
        <w:t>we</w:t>
      </w:r>
      <w:r w:rsidRPr="00250A49">
        <w:rPr>
          <w:b/>
          <w:bCs/>
          <w:highlight w:val="white"/>
        </w:rPr>
        <w:t xml:space="preserve"> meet selection criteria (complexity, impact, and mission alignment).</w:t>
      </w:r>
    </w:p>
    <w:p w:rsidR="00250A49" w:rsidP="00250A49" w:rsidRDefault="00250A49" w14:paraId="592DE24A" w14:textId="77777777">
      <w:pPr>
        <w:jc w:val="both"/>
        <w:rPr>
          <w:b/>
          <w:bCs/>
          <w:highlight w:val="white"/>
        </w:rPr>
      </w:pPr>
    </w:p>
    <w:p w:rsidRPr="00250A49" w:rsidR="00250A49" w:rsidP="00250A49" w:rsidRDefault="00250A49" w14:paraId="28B19A1F" w14:textId="4B143586">
      <w:pPr>
        <w:numPr>
          <w:ilvl w:val="1"/>
          <w:numId w:val="6"/>
        </w:numPr>
        <w:spacing w:line="480" w:lineRule="auto"/>
        <w:ind w:left="450"/>
        <w:jc w:val="both"/>
        <w:rPr>
          <w:i/>
          <w:iCs/>
          <w:highlight w:val="white"/>
        </w:rPr>
      </w:pPr>
      <w:r w:rsidRPr="00250A49">
        <w:rPr>
          <w:i/>
          <w:iCs/>
          <w:highlight w:val="white"/>
        </w:rPr>
        <w:t>Complexity</w:t>
      </w:r>
    </w:p>
    <w:p w:rsidR="00250A49" w:rsidP="00250A49" w:rsidRDefault="00250A49" w14:paraId="2A0D4704" w14:textId="7413F132">
      <w:pPr>
        <w:spacing w:line="480" w:lineRule="auto"/>
        <w:ind w:left="446"/>
        <w:jc w:val="both"/>
      </w:pPr>
      <w:r>
        <w:t>Overall, I believe we are the only school in the UC System that has automated their TPRM process. Aside from the that, our</w:t>
      </w:r>
      <w:r w:rsidR="0074247A">
        <w:t xml:space="preserve"> </w:t>
      </w:r>
      <w:r w:rsidR="00F5436E">
        <w:t>creativity and innovation to</w:t>
      </w:r>
      <w:r w:rsidR="0074247A">
        <w:t xml:space="preserve"> repurpose tickets,</w:t>
      </w:r>
      <w:r w:rsidR="004D1972">
        <w:t xml:space="preserve"> logic to quantify risk and</w:t>
      </w:r>
      <w:r w:rsidR="0074247A">
        <w:t xml:space="preserve"> the centralization of a TPRM function </w:t>
      </w:r>
      <w:r w:rsidR="00F5436E">
        <w:t xml:space="preserve">at the program supporting a large complex environment sets us </w:t>
      </w:r>
      <w:r w:rsidR="0074247A">
        <w:t>apart from all of the other UC schools.</w:t>
      </w:r>
      <w:r w:rsidR="00C82873">
        <w:t xml:space="preserve"> Through our system we’ve addressed the following:</w:t>
      </w:r>
    </w:p>
    <w:p w:rsidR="00C82873" w:rsidP="00C82873" w:rsidRDefault="00C82873" w14:paraId="4FE222F3" w14:textId="23A2B65C">
      <w:pPr>
        <w:pStyle w:val="ListParagraph"/>
        <w:numPr>
          <w:ilvl w:val="0"/>
          <w:numId w:val="10"/>
        </w:numPr>
        <w:spacing w:line="480" w:lineRule="auto"/>
        <w:jc w:val="both"/>
      </w:pPr>
      <w:r>
        <w:t>Legal needs to account for potential risk, data protection and security, and proper contracting</w:t>
      </w:r>
      <w:r w:rsidR="0028112B">
        <w:t>.</w:t>
      </w:r>
    </w:p>
    <w:p w:rsidR="00C82873" w:rsidP="00C82873" w:rsidRDefault="00C82873" w14:paraId="3916ECDF" w14:textId="10B8FBDB">
      <w:pPr>
        <w:pStyle w:val="ListParagraph"/>
        <w:numPr>
          <w:ilvl w:val="0"/>
          <w:numId w:val="10"/>
        </w:numPr>
        <w:spacing w:line="480" w:lineRule="auto"/>
        <w:jc w:val="both"/>
      </w:pPr>
      <w:r>
        <w:t xml:space="preserve">Information security needs to </w:t>
      </w:r>
      <w:r w:rsidR="0028112B">
        <w:t>ensure IS-3</w:t>
      </w:r>
      <w:r>
        <w:t xml:space="preserve"> cyber risk</w:t>
      </w:r>
      <w:r w:rsidR="0028112B">
        <w:t xml:space="preserve"> requirements.</w:t>
      </w:r>
    </w:p>
    <w:p w:rsidR="00C82873" w:rsidP="00C82873" w:rsidRDefault="00C82873" w14:paraId="285FE0B0" w14:textId="553E7445">
      <w:pPr>
        <w:pStyle w:val="ListParagraph"/>
        <w:numPr>
          <w:ilvl w:val="0"/>
          <w:numId w:val="10"/>
        </w:numPr>
        <w:spacing w:line="480" w:lineRule="auto"/>
        <w:jc w:val="both"/>
      </w:pPr>
      <w:r>
        <w:t>Engineering needs to ensure implementation and integration are done without disrupting environments or slowing down dev work.  For example, security needs to ensure will outsourced vendors only have the access and permissions based on level of risk presented by the data being managed.</w:t>
      </w:r>
    </w:p>
    <w:p w:rsidR="00C82873" w:rsidP="00C82873" w:rsidRDefault="00C82873" w14:paraId="799CD79F" w14:textId="39B694E7">
      <w:pPr>
        <w:spacing w:line="480" w:lineRule="auto"/>
        <w:ind w:left="446"/>
        <w:jc w:val="both"/>
      </w:pPr>
      <w:r>
        <w:lastRenderedPageBreak/>
        <w:t xml:space="preserve">Lastly, without a </w:t>
      </w:r>
      <w:r w:rsidRPr="00C82873">
        <w:t xml:space="preserve">third-party party risk assessment and due diligence, </w:t>
      </w:r>
      <w:r>
        <w:t xml:space="preserve">will expose UCLA to </w:t>
      </w:r>
      <w:r w:rsidRPr="00C82873">
        <w:t xml:space="preserve"> </w:t>
      </w:r>
      <w:r>
        <w:t>greater</w:t>
      </w:r>
      <w:r w:rsidRPr="00C82873">
        <w:t xml:space="preserve"> risk.</w:t>
      </w:r>
      <w:r>
        <w:t xml:space="preserve">  </w:t>
      </w:r>
      <w:r w:rsidR="0028112B">
        <w:t xml:space="preserve">Ideally, as an organization we want to be proactive of managing security, rather than reactive. </w:t>
      </w:r>
    </w:p>
    <w:p w:rsidR="0074247A" w:rsidP="0074247A" w:rsidRDefault="0074247A" w14:paraId="15F73FBC" w14:textId="1B34DEC1">
      <w:pPr>
        <w:numPr>
          <w:ilvl w:val="1"/>
          <w:numId w:val="6"/>
        </w:numPr>
        <w:spacing w:line="480" w:lineRule="auto"/>
        <w:ind w:left="450"/>
        <w:jc w:val="both"/>
        <w:rPr>
          <w:i/>
          <w:iCs/>
          <w:highlight w:val="white"/>
        </w:rPr>
      </w:pPr>
      <w:r w:rsidRPr="0074247A">
        <w:rPr>
          <w:i/>
          <w:iCs/>
          <w:highlight w:val="white"/>
        </w:rPr>
        <w:t>Impact</w:t>
      </w:r>
    </w:p>
    <w:p w:rsidR="0074247A" w:rsidP="0074247A" w:rsidRDefault="0074247A" w14:paraId="77C77187" w14:textId="7AF4C756">
      <w:pPr>
        <w:spacing w:line="480" w:lineRule="auto"/>
        <w:ind w:left="450"/>
        <w:jc w:val="both"/>
      </w:pPr>
      <w:r>
        <w:rPr>
          <w:highlight w:val="white"/>
        </w:rPr>
        <w:t>The impact has been huge. Not only have we reduced the overall assessment time by 66%, we’ve also improved the experience for end users. Submitting requests for TPRM reviews can be has been reduced by 50% or more. What used to take on average 30 minutes to complete, now only tak</w:t>
      </w:r>
      <w:r>
        <w:t>es 10 – 15 minutes; even less for renewals.</w:t>
      </w:r>
      <w:r w:rsidR="00C82873">
        <w:t xml:space="preserve">  All of which services UCLA (Campus &amp; </w:t>
      </w:r>
      <w:proofErr w:type="spellStart"/>
      <w:r w:rsidR="00C82873">
        <w:t>Mednet</w:t>
      </w:r>
      <w:proofErr w:type="spellEnd"/>
      <w:r w:rsidR="00C82873">
        <w:t>); or 40,000 + personnel.</w:t>
      </w:r>
    </w:p>
    <w:p w:rsidR="0074247A" w:rsidP="0074247A" w:rsidRDefault="0074247A" w14:paraId="0A075631" w14:textId="21C4FDB8">
      <w:pPr>
        <w:numPr>
          <w:ilvl w:val="1"/>
          <w:numId w:val="6"/>
        </w:numPr>
        <w:spacing w:line="480" w:lineRule="auto"/>
        <w:ind w:left="450"/>
        <w:jc w:val="both"/>
        <w:rPr>
          <w:i/>
          <w:iCs/>
          <w:highlight w:val="white"/>
        </w:rPr>
      </w:pPr>
      <w:r w:rsidRPr="0074247A">
        <w:rPr>
          <w:i/>
          <w:iCs/>
          <w:highlight w:val="white"/>
        </w:rPr>
        <w:t>Mission Alignment</w:t>
      </w:r>
    </w:p>
    <w:p w:rsidRPr="0028112B" w:rsidR="00B46D55" w:rsidP="0028112B" w:rsidRDefault="00B46D55" w14:paraId="7B8CA200" w14:textId="4A64C305">
      <w:pPr>
        <w:spacing w:line="480" w:lineRule="auto"/>
        <w:ind w:left="450"/>
        <w:jc w:val="both"/>
      </w:pPr>
      <w:r>
        <w:rPr>
          <w:highlight w:val="white"/>
        </w:rPr>
        <w:t xml:space="preserve">Our efforts embody the value of “collaboration”. </w:t>
      </w:r>
      <w:r w:rsidRPr="00B46D55">
        <w:rPr>
          <w:highlight w:val="white"/>
        </w:rPr>
        <w:t>Th</w:t>
      </w:r>
      <w:r>
        <w:rPr>
          <w:highlight w:val="white"/>
        </w:rPr>
        <w:t>rou</w:t>
      </w:r>
      <w:r w:rsidRPr="00B46D55">
        <w:rPr>
          <w:highlight w:val="white"/>
        </w:rPr>
        <w:t>gh collective insight and action</w:t>
      </w:r>
      <w:r>
        <w:rPr>
          <w:highlight w:val="white"/>
        </w:rPr>
        <w:t>,</w:t>
      </w:r>
      <w:r w:rsidRPr="00B46D55">
        <w:rPr>
          <w:highlight w:val="white"/>
        </w:rPr>
        <w:t xml:space="preserve"> we’ve produced greater results than that of any </w:t>
      </w:r>
      <w:r>
        <w:rPr>
          <w:highlight w:val="white"/>
        </w:rPr>
        <w:t>UC School and we’ve demonstrated</w:t>
      </w:r>
      <w:r w:rsidRPr="00B46D55">
        <w:rPr>
          <w:highlight w:val="white"/>
        </w:rPr>
        <w:t xml:space="preserve"> quality outcomes.  </w:t>
      </w:r>
      <w:r>
        <w:rPr>
          <w:highlight w:val="white"/>
        </w:rPr>
        <w:t xml:space="preserve">All of which was done through </w:t>
      </w:r>
      <w:r w:rsidRPr="00B46D55">
        <w:rPr>
          <w:highlight w:val="white"/>
        </w:rPr>
        <w:t>teamwork.</w:t>
      </w:r>
      <w:r w:rsidR="0028112B">
        <w:rPr>
          <w:highlight w:val="white"/>
        </w:rPr>
        <w:t xml:space="preserve"> </w:t>
      </w:r>
      <w:r w:rsidR="0028112B">
        <w:t>Moreover, p</w:t>
      </w:r>
      <w:r w:rsidRPr="0028112B" w:rsidR="0028112B">
        <w:t xml:space="preserve">rotecting Institutional Information </w:t>
      </w:r>
      <w:r w:rsidR="0028112B">
        <w:t xml:space="preserve">and IT resources is an IS-3 requirement.  Our process proactively accomplishes that and more.  We’re honoring our commitment and paving the way to better Vendor Management. </w:t>
      </w:r>
    </w:p>
    <w:p w:rsidR="00B46D55" w:rsidP="00B46D55" w:rsidRDefault="00B46D55" w14:paraId="3C7FDDA6" w14:textId="625BADCD">
      <w:pPr>
        <w:numPr>
          <w:ilvl w:val="0"/>
          <w:numId w:val="6"/>
        </w:numPr>
        <w:ind w:left="0"/>
        <w:jc w:val="both"/>
        <w:rPr>
          <w:b/>
          <w:bCs/>
          <w:highlight w:val="white"/>
        </w:rPr>
      </w:pPr>
      <w:r w:rsidRPr="00B46D55">
        <w:rPr>
          <w:b/>
          <w:bCs/>
          <w:highlight w:val="white"/>
        </w:rPr>
        <w:t xml:space="preserve">How </w:t>
      </w:r>
      <w:r>
        <w:rPr>
          <w:b/>
          <w:bCs/>
          <w:highlight w:val="white"/>
        </w:rPr>
        <w:t>our</w:t>
      </w:r>
      <w:r w:rsidRPr="00B46D55">
        <w:rPr>
          <w:b/>
          <w:bCs/>
          <w:highlight w:val="white"/>
        </w:rPr>
        <w:t xml:space="preserve"> success is measured/quantified.</w:t>
      </w:r>
    </w:p>
    <w:p w:rsidR="00B46D55" w:rsidP="00B46D55" w:rsidRDefault="00B46D55" w14:paraId="70660A0A" w14:textId="77777777">
      <w:pPr>
        <w:jc w:val="both"/>
        <w:rPr>
          <w:highlight w:val="white"/>
        </w:rPr>
      </w:pPr>
    </w:p>
    <w:p w:rsidRPr="0028112B" w:rsidR="00F5436E" w:rsidP="00B46D55" w:rsidRDefault="00B46D55" w14:paraId="1DEAF8B2" w14:textId="05D3BCF6">
      <w:pPr>
        <w:spacing w:line="480" w:lineRule="auto"/>
        <w:jc w:val="both"/>
      </w:pPr>
      <w:r>
        <w:rPr>
          <w:highlight w:val="white"/>
        </w:rPr>
        <w:t xml:space="preserve">Our success can be measured by the operational impact </w:t>
      </w:r>
      <w:r w:rsidR="00F5436E">
        <w:rPr>
          <w:highlight w:val="white"/>
        </w:rPr>
        <w:t xml:space="preserve">(please see question B) </w:t>
      </w:r>
      <w:r>
        <w:rPr>
          <w:highlight w:val="white"/>
        </w:rPr>
        <w:t>we have on  UCLA while fulfilling o</w:t>
      </w:r>
      <w:r w:rsidR="00F5436E">
        <w:rPr>
          <w:highlight w:val="white"/>
        </w:rPr>
        <w:t>ur</w:t>
      </w:r>
      <w:r>
        <w:rPr>
          <w:highlight w:val="white"/>
        </w:rPr>
        <w:t xml:space="preserve"> IS-3 security requirements at </w:t>
      </w:r>
      <w:r w:rsidR="00F5436E">
        <w:rPr>
          <w:highlight w:val="white"/>
        </w:rPr>
        <w:t xml:space="preserve">the </w:t>
      </w:r>
      <w:r>
        <w:rPr>
          <w:highlight w:val="white"/>
        </w:rPr>
        <w:t xml:space="preserve">program level.  </w:t>
      </w:r>
      <w:r w:rsidR="00F5436E">
        <w:rPr>
          <w:highlight w:val="white"/>
        </w:rPr>
        <w:t xml:space="preserve">To that end, UCLA Medical is now actively performing TPRM assessments using our tool. We are also planning on expanding the use of the tool to other UC schools. </w:t>
      </w:r>
      <w:r w:rsidR="0028112B">
        <w:t>Our process p</w:t>
      </w:r>
      <w:r w:rsidRPr="0028112B" w:rsidR="0028112B">
        <w:t>rotect</w:t>
      </w:r>
      <w:r w:rsidR="0028112B">
        <w:t>s</w:t>
      </w:r>
      <w:r w:rsidRPr="0028112B" w:rsidR="0028112B">
        <w:t xml:space="preserve"> </w:t>
      </w:r>
      <w:r w:rsidR="0028112B">
        <w:t>i</w:t>
      </w:r>
      <w:r w:rsidRPr="0028112B" w:rsidR="0028112B">
        <w:t xml:space="preserve">nstitutional </w:t>
      </w:r>
      <w:r w:rsidR="0028112B">
        <w:t>i</w:t>
      </w:r>
      <w:r w:rsidRPr="0028112B" w:rsidR="0028112B">
        <w:t>nformation and IT Resources</w:t>
      </w:r>
      <w:r w:rsidR="0028112B">
        <w:t xml:space="preserve">, and we take it seriously. </w:t>
      </w:r>
      <w:r w:rsidRPr="0028112B" w:rsidR="0028112B">
        <w:t xml:space="preserve"> </w:t>
      </w:r>
    </w:p>
    <w:p w:rsidR="00B46D55" w:rsidP="00F5436E" w:rsidRDefault="00F5436E" w14:paraId="3DE6C754" w14:textId="5360ACE4">
      <w:pPr>
        <w:numPr>
          <w:ilvl w:val="0"/>
          <w:numId w:val="6"/>
        </w:numPr>
        <w:ind w:left="0"/>
        <w:jc w:val="both"/>
        <w:rPr>
          <w:b/>
          <w:bCs/>
          <w:highlight w:val="white"/>
        </w:rPr>
      </w:pPr>
      <w:r w:rsidRPr="00F5436E">
        <w:rPr>
          <w:b/>
          <w:bCs/>
          <w:highlight w:val="white"/>
        </w:rPr>
        <w:t>The time during which the work was done.</w:t>
      </w:r>
    </w:p>
    <w:p w:rsidR="00F5436E" w:rsidP="00F5436E" w:rsidRDefault="00F5436E" w14:paraId="20066E2D" w14:textId="77777777">
      <w:pPr>
        <w:jc w:val="both"/>
        <w:rPr>
          <w:b/>
          <w:bCs/>
          <w:highlight w:val="white"/>
        </w:rPr>
      </w:pPr>
    </w:p>
    <w:p w:rsidRPr="0028112B" w:rsidR="0028112B" w:rsidP="0028112B" w:rsidRDefault="004D1972" w14:paraId="244202DC" w14:textId="0B340E60">
      <w:pPr>
        <w:spacing w:line="480" w:lineRule="auto"/>
        <w:jc w:val="both"/>
      </w:pPr>
      <w:r w:rsidRPr="004D1972">
        <w:rPr>
          <w:highlight w:val="white"/>
        </w:rPr>
        <w:lastRenderedPageBreak/>
        <w:t>The work was performed over a span of two years.</w:t>
      </w:r>
      <w:r>
        <w:rPr>
          <w:highlight w:val="white"/>
        </w:rPr>
        <w:t xml:space="preserve"> However, what is more impressive is that fact that after we release</w:t>
      </w:r>
      <w:r w:rsidR="00E61BC3">
        <w:rPr>
          <w:highlight w:val="white"/>
        </w:rPr>
        <w:t xml:space="preserve">d </w:t>
      </w:r>
      <w:r>
        <w:rPr>
          <w:highlight w:val="white"/>
        </w:rPr>
        <w:t>Version 1, we had already begun work on Version 2</w:t>
      </w:r>
      <w:r w:rsidR="00E61BC3">
        <w:rPr>
          <w:highlight w:val="white"/>
        </w:rPr>
        <w:t xml:space="preserve">; completing </w:t>
      </w:r>
      <w:r>
        <w:rPr>
          <w:highlight w:val="white"/>
        </w:rPr>
        <w:t>our changes in December of 2022. Releasing our product in early 2023.</w:t>
      </w:r>
      <w:r w:rsidR="0028112B">
        <w:rPr>
          <w:highlight w:val="white"/>
        </w:rPr>
        <w:t xml:space="preserve">  </w:t>
      </w:r>
    </w:p>
    <w:p w:rsidRPr="004D1972" w:rsidR="00F5436E" w:rsidP="004D1972" w:rsidRDefault="00F5436E" w14:paraId="4A281C9E" w14:textId="13747C41">
      <w:pPr>
        <w:spacing w:line="480" w:lineRule="auto"/>
        <w:jc w:val="both"/>
        <w:rPr>
          <w:highlight w:val="white"/>
        </w:rPr>
      </w:pPr>
    </w:p>
    <w:p w:rsidR="00FA5290" w:rsidP="004D1972" w:rsidRDefault="00FA5290" w14:paraId="11A595D1" w14:textId="7222D762">
      <w:pPr>
        <w:spacing w:line="480" w:lineRule="auto"/>
        <w:jc w:val="both"/>
      </w:pPr>
      <w:r w:rsidRPr="004D1972">
        <w:rPr>
          <w:highlight w:val="white"/>
        </w:rPr>
        <w:tab/>
      </w:r>
      <w:r w:rsidR="003D38ED">
        <w:tab/>
      </w:r>
      <w:r w:rsidR="003D38ED">
        <w:t xml:space="preserve"> </w:t>
      </w:r>
    </w:p>
    <w:p w:rsidR="00EC1935" w:rsidP="002F5F4E" w:rsidRDefault="00FA5290" w14:paraId="51B90AF1" w14:textId="18A0D3DA">
      <w:pPr>
        <w:spacing w:line="480" w:lineRule="auto"/>
        <w:jc w:val="both"/>
      </w:pPr>
      <w:r>
        <w:t xml:space="preserve"> </w:t>
      </w:r>
    </w:p>
    <w:p w:rsidRPr="003B45C0" w:rsidR="00EC1935" w:rsidP="002F5F4E" w:rsidRDefault="00EC1935" w14:paraId="3EC69F0A" w14:textId="1DDA8E8B">
      <w:pPr>
        <w:spacing w:line="480" w:lineRule="auto"/>
        <w:jc w:val="both"/>
      </w:pPr>
      <w:r>
        <w:tab/>
      </w:r>
    </w:p>
    <w:p w:rsidR="001A5CC6" w:rsidP="002F5F4E" w:rsidRDefault="001A5CC6" w14:paraId="67A8CC51" w14:textId="210085C3">
      <w:pPr>
        <w:spacing w:line="480" w:lineRule="auto"/>
        <w:jc w:val="both"/>
        <w:rPr>
          <w:highlight w:val="white"/>
        </w:rPr>
      </w:pPr>
      <w:r>
        <w:rPr>
          <w:highlight w:val="white"/>
        </w:rPr>
        <w:tab/>
      </w:r>
    </w:p>
    <w:p w:rsidR="001A5CC6" w:rsidP="002F5F4E" w:rsidRDefault="001A5CC6" w14:paraId="4002EE80" w14:textId="4B8480E3">
      <w:pPr>
        <w:spacing w:line="480" w:lineRule="auto"/>
        <w:jc w:val="both"/>
        <w:rPr>
          <w:highlight w:val="white"/>
        </w:rPr>
      </w:pPr>
      <w:r>
        <w:rPr>
          <w:highlight w:val="white"/>
        </w:rPr>
        <w:tab/>
      </w:r>
    </w:p>
    <w:p w:rsidRPr="00054833" w:rsidR="001A5CC6" w:rsidP="002F5F4E" w:rsidRDefault="001A5CC6" w14:paraId="7CD86D22" w14:textId="15DF9EE6">
      <w:pPr>
        <w:spacing w:line="480" w:lineRule="auto"/>
        <w:jc w:val="both"/>
        <w:rPr>
          <w:highlight w:val="white"/>
        </w:rPr>
      </w:pPr>
      <w:r>
        <w:rPr>
          <w:highlight w:val="white"/>
        </w:rPr>
        <w:tab/>
      </w:r>
    </w:p>
    <w:p w:rsidRPr="008922A0" w:rsidR="00054833" w:rsidP="008922A0" w:rsidRDefault="00054833" w14:paraId="5DB88F2C" w14:textId="77777777">
      <w:pPr>
        <w:spacing w:line="480" w:lineRule="auto"/>
      </w:pPr>
    </w:p>
    <w:p w:rsidR="00483066" w:rsidP="00483066" w:rsidRDefault="00483066" w14:paraId="6A265CCA" w14:textId="77777777">
      <w:pPr>
        <w:spacing w:line="480" w:lineRule="auto"/>
        <w:rPr>
          <w:highlight w:val="white"/>
        </w:rPr>
      </w:pPr>
    </w:p>
    <w:p w:rsidRPr="005D3CBF" w:rsidR="00483066" w:rsidP="00483066" w:rsidRDefault="00483066" w14:paraId="33042619" w14:textId="77777777">
      <w:pPr>
        <w:spacing w:line="480" w:lineRule="auto"/>
        <w:rPr>
          <w:highlight w:val="white"/>
        </w:rPr>
      </w:pPr>
    </w:p>
    <w:p w:rsidR="005D3CBF" w:rsidP="005D3CBF" w:rsidRDefault="005D3CBF" w14:paraId="4DC8E69A" w14:textId="77777777">
      <w:pPr>
        <w:pStyle w:val="ListParagraph"/>
        <w:spacing w:line="480" w:lineRule="auto"/>
        <w:ind w:left="1080"/>
        <w:rPr>
          <w:rFonts w:ascii="Calibri" w:hAnsi="Calibri" w:cs="Calibri"/>
          <w:color w:val="545E6B"/>
          <w:sz w:val="24"/>
          <w:szCs w:val="24"/>
          <w:highlight w:val="white"/>
        </w:rPr>
      </w:pPr>
    </w:p>
    <w:p w:rsidR="005D3CBF" w:rsidP="005D3CBF" w:rsidRDefault="005D3CBF" w14:paraId="492A7420" w14:textId="77777777">
      <w:pPr>
        <w:pStyle w:val="ListParagraph"/>
        <w:ind w:left="1080"/>
        <w:rPr>
          <w:rFonts w:ascii="Calibri" w:hAnsi="Calibri" w:cs="Calibri"/>
          <w:color w:val="545E6B"/>
          <w:sz w:val="24"/>
          <w:szCs w:val="24"/>
          <w:highlight w:val="white"/>
        </w:rPr>
      </w:pPr>
    </w:p>
    <w:p w:rsidR="005D3CBF" w:rsidP="005D3CBF" w:rsidRDefault="005D3CBF" w14:paraId="64C52E7D" w14:textId="77777777">
      <w:pPr>
        <w:pStyle w:val="ListParagraph"/>
        <w:ind w:left="1080"/>
        <w:rPr>
          <w:rFonts w:ascii="Calibri" w:hAnsi="Calibri" w:cs="Calibri"/>
          <w:color w:val="545E6B"/>
          <w:sz w:val="24"/>
          <w:szCs w:val="24"/>
          <w:highlight w:val="white"/>
        </w:rPr>
      </w:pPr>
    </w:p>
    <w:p w:rsidR="005D3CBF" w:rsidP="005D3CBF" w:rsidRDefault="005D3CBF" w14:paraId="2A439E9D" w14:textId="77777777">
      <w:pPr>
        <w:pStyle w:val="ListParagraph"/>
        <w:ind w:left="1080"/>
        <w:rPr>
          <w:rFonts w:ascii="Calibri" w:hAnsi="Calibri" w:cs="Calibri"/>
          <w:color w:val="545E6B"/>
          <w:sz w:val="24"/>
          <w:szCs w:val="24"/>
          <w:highlight w:val="white"/>
        </w:rPr>
      </w:pPr>
    </w:p>
    <w:p w:rsidR="005D3CBF" w:rsidP="005D3CBF" w:rsidRDefault="005D3CBF" w14:paraId="561E0231" w14:textId="77777777">
      <w:pPr>
        <w:pStyle w:val="ListParagraph"/>
        <w:ind w:left="1080"/>
        <w:rPr>
          <w:rFonts w:ascii="Calibri" w:hAnsi="Calibri" w:cs="Calibri"/>
          <w:color w:val="545E6B"/>
          <w:sz w:val="24"/>
          <w:szCs w:val="24"/>
          <w:highlight w:val="white"/>
        </w:rPr>
      </w:pPr>
    </w:p>
    <w:p w:rsidR="005D3CBF" w:rsidP="005D3CBF" w:rsidRDefault="005D3CBF" w14:paraId="32B6D0AB" w14:textId="77777777">
      <w:pPr>
        <w:pStyle w:val="ListParagraph"/>
        <w:ind w:left="1080"/>
        <w:rPr>
          <w:rFonts w:ascii="Calibri" w:hAnsi="Calibri" w:cs="Calibri"/>
          <w:color w:val="545E6B"/>
          <w:sz w:val="24"/>
          <w:szCs w:val="24"/>
          <w:highlight w:val="white"/>
        </w:rPr>
      </w:pPr>
    </w:p>
    <w:p w:rsidR="005D3CBF" w:rsidP="005D3CBF" w:rsidRDefault="005D3CBF" w14:paraId="2335E257" w14:textId="77777777">
      <w:pPr>
        <w:pStyle w:val="ListParagraph"/>
        <w:ind w:left="1080"/>
        <w:rPr>
          <w:rFonts w:ascii="Calibri" w:hAnsi="Calibri" w:cs="Calibri"/>
          <w:color w:val="545E6B"/>
          <w:sz w:val="24"/>
          <w:szCs w:val="24"/>
          <w:highlight w:val="white"/>
        </w:rPr>
      </w:pPr>
    </w:p>
    <w:p w:rsidR="005D3CBF" w:rsidP="005D3CBF" w:rsidRDefault="005D3CBF" w14:paraId="532F74D0" w14:textId="77777777">
      <w:pPr>
        <w:pStyle w:val="ListParagraph"/>
        <w:ind w:left="1080"/>
        <w:rPr>
          <w:rFonts w:ascii="Calibri" w:hAnsi="Calibri" w:cs="Calibri"/>
          <w:color w:val="545E6B"/>
          <w:sz w:val="24"/>
          <w:szCs w:val="24"/>
          <w:highlight w:val="white"/>
        </w:rPr>
      </w:pPr>
    </w:p>
    <w:p w:rsidR="005D3CBF" w:rsidP="005D3CBF" w:rsidRDefault="005D3CBF" w14:paraId="6A98453D" w14:textId="77777777">
      <w:pPr>
        <w:pStyle w:val="ListParagraph"/>
        <w:ind w:left="1080"/>
        <w:rPr>
          <w:rFonts w:ascii="Calibri" w:hAnsi="Calibri" w:cs="Calibri"/>
          <w:color w:val="545E6B"/>
          <w:sz w:val="24"/>
          <w:szCs w:val="24"/>
          <w:highlight w:val="white"/>
        </w:rPr>
      </w:pPr>
    </w:p>
    <w:p w:rsidR="005D3CBF" w:rsidP="005D3CBF" w:rsidRDefault="005D3CBF" w14:paraId="5148161D" w14:textId="77777777">
      <w:pPr>
        <w:pStyle w:val="ListParagraph"/>
        <w:ind w:left="1080"/>
        <w:rPr>
          <w:rFonts w:ascii="Calibri" w:hAnsi="Calibri" w:cs="Calibri"/>
          <w:color w:val="545E6B"/>
          <w:sz w:val="24"/>
          <w:szCs w:val="24"/>
          <w:highlight w:val="white"/>
        </w:rPr>
      </w:pPr>
    </w:p>
    <w:p w:rsidR="005D3CBF" w:rsidP="005D3CBF" w:rsidRDefault="005D3CBF" w14:paraId="73750F56" w14:textId="77777777">
      <w:pPr>
        <w:pStyle w:val="ListParagraph"/>
        <w:ind w:left="1080"/>
        <w:rPr>
          <w:rFonts w:ascii="Calibri" w:hAnsi="Calibri" w:cs="Calibri"/>
          <w:color w:val="545E6B"/>
          <w:sz w:val="24"/>
          <w:szCs w:val="24"/>
          <w:highlight w:val="white"/>
        </w:rPr>
      </w:pPr>
    </w:p>
    <w:p w:rsidR="005D3CBF" w:rsidP="005D3CBF" w:rsidRDefault="005D3CBF" w14:paraId="0B958ECF" w14:textId="77777777">
      <w:pPr>
        <w:pStyle w:val="ListParagraph"/>
        <w:ind w:left="1080"/>
        <w:rPr>
          <w:rFonts w:ascii="Calibri" w:hAnsi="Calibri" w:cs="Calibri"/>
          <w:color w:val="545E6B"/>
          <w:sz w:val="24"/>
          <w:szCs w:val="24"/>
          <w:highlight w:val="white"/>
        </w:rPr>
      </w:pPr>
    </w:p>
    <w:p w:rsidR="005D3CBF" w:rsidP="005D3CBF" w:rsidRDefault="005D3CBF" w14:paraId="6A3C644C" w14:textId="77777777">
      <w:pPr>
        <w:pStyle w:val="ListParagraph"/>
        <w:ind w:left="1080"/>
        <w:rPr>
          <w:rFonts w:ascii="Calibri" w:hAnsi="Calibri" w:cs="Calibri"/>
          <w:color w:val="545E6B"/>
          <w:sz w:val="24"/>
          <w:szCs w:val="24"/>
          <w:highlight w:val="white"/>
        </w:rPr>
      </w:pPr>
    </w:p>
    <w:p w:rsidR="005D3CBF" w:rsidP="005D3CBF" w:rsidRDefault="005D3CBF" w14:paraId="27C2B43E" w14:textId="77777777">
      <w:pPr>
        <w:pStyle w:val="ListParagraph"/>
        <w:ind w:left="1080"/>
        <w:rPr>
          <w:rFonts w:ascii="Calibri" w:hAnsi="Calibri" w:cs="Calibri"/>
          <w:color w:val="545E6B"/>
          <w:sz w:val="24"/>
          <w:szCs w:val="24"/>
          <w:highlight w:val="white"/>
        </w:rPr>
      </w:pPr>
    </w:p>
    <w:p w:rsidRPr="005D3CBF" w:rsidR="005D3CBF" w:rsidP="005D3CBF" w:rsidRDefault="005D3CBF" w14:paraId="7D49F493" w14:textId="77777777">
      <w:pPr>
        <w:pStyle w:val="ListParagraph"/>
        <w:ind w:left="1080"/>
        <w:rPr>
          <w:rFonts w:ascii="Calibri" w:hAnsi="Calibri" w:cs="Calibri"/>
          <w:color w:val="545E6B"/>
          <w:sz w:val="24"/>
          <w:szCs w:val="24"/>
          <w:highlight w:val="white"/>
        </w:rPr>
      </w:pPr>
    </w:p>
    <w:p w:rsidRPr="005D3CBF" w:rsidR="005D3CBF" w:rsidRDefault="005D3CBF" w14:paraId="30E3DB5E" w14:textId="77777777">
      <w:pPr>
        <w:ind w:left="720"/>
        <w:rPr>
          <w:rFonts w:ascii="Calibri" w:hAnsi="Calibri" w:cs="Calibri"/>
          <w:color w:val="545E6B"/>
          <w:sz w:val="24"/>
          <w:szCs w:val="24"/>
          <w:highlight w:val="white"/>
        </w:rPr>
      </w:pPr>
    </w:p>
    <w:p w:rsidR="005D3CBF" w:rsidRDefault="005D3CBF" w14:paraId="4F618212" w14:textId="77777777">
      <w:pPr>
        <w:ind w:left="720"/>
        <w:rPr>
          <w:color w:val="545E6B"/>
          <w:sz w:val="27"/>
          <w:szCs w:val="27"/>
          <w:highlight w:val="white"/>
        </w:rPr>
      </w:pPr>
    </w:p>
    <w:p w:rsidR="003A3A06" w:rsidRDefault="003A3A06" w14:paraId="00000019" w14:textId="77777777">
      <w:pPr>
        <w:widowControl w:val="0"/>
        <w:spacing w:line="240" w:lineRule="auto"/>
        <w:rPr>
          <w:b/>
        </w:rPr>
      </w:pPr>
    </w:p>
    <w:p w:rsidR="00E61BC3" w:rsidP="00E61BC3" w:rsidRDefault="00E61BC3" w14:paraId="341598C5" w14:textId="3A3C1233">
      <w:pPr>
        <w:spacing w:after="640"/>
        <w:rPr>
          <w:b/>
        </w:rPr>
      </w:pPr>
      <w:r>
        <w:rPr>
          <w:b/>
        </w:rPr>
        <w:lastRenderedPageBreak/>
        <w:t>Appendix A</w:t>
      </w:r>
    </w:p>
    <w:p w:rsidR="00E61BC3" w:rsidP="00E61BC3" w:rsidRDefault="00E61BC3" w14:paraId="73BA9966" w14:textId="6689B64F">
      <w:pPr>
        <w:spacing w:after="640"/>
        <w:rPr>
          <w:b/>
        </w:rPr>
      </w:pPr>
      <w:r>
        <w:rPr>
          <w:b/>
        </w:rPr>
        <w:t>TPRM Version 1</w:t>
      </w:r>
    </w:p>
    <w:p w:rsidR="00E61BC3" w:rsidP="00E61BC3" w:rsidRDefault="00E61BC3" w14:paraId="79A6F2FE" w14:textId="314309B2">
      <w:pPr>
        <w:spacing w:after="640"/>
        <w:rPr>
          <w:b/>
        </w:rPr>
      </w:pPr>
      <w:r w:rsidRPr="00E61BC3">
        <w:rPr>
          <w:b/>
          <w:noProof/>
        </w:rPr>
        <w:drawing>
          <wp:inline distT="0" distB="0" distL="0" distR="0" wp14:anchorId="73D7C5E1" wp14:editId="4C29AB3B">
            <wp:extent cx="5943600" cy="4021455"/>
            <wp:effectExtent l="0" t="0" r="0" b="4445"/>
            <wp:docPr id="103442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24230" name=""/>
                    <pic:cNvPicPr/>
                  </pic:nvPicPr>
                  <pic:blipFill>
                    <a:blip r:embed="rId8"/>
                    <a:stretch>
                      <a:fillRect/>
                    </a:stretch>
                  </pic:blipFill>
                  <pic:spPr>
                    <a:xfrm>
                      <a:off x="0" y="0"/>
                      <a:ext cx="5943600" cy="4021455"/>
                    </a:xfrm>
                    <a:prstGeom prst="rect">
                      <a:avLst/>
                    </a:prstGeom>
                  </pic:spPr>
                </pic:pic>
              </a:graphicData>
            </a:graphic>
          </wp:inline>
        </w:drawing>
      </w:r>
    </w:p>
    <w:p w:rsidRPr="00DF362C" w:rsidR="00DF362C" w:rsidRDefault="00DF362C" w14:paraId="0B2D42B8" w14:textId="501E8C57">
      <w:pPr>
        <w:rPr>
          <w:b/>
          <w:i/>
          <w:iCs/>
        </w:rPr>
      </w:pPr>
      <w:r w:rsidRPr="00DF362C">
        <w:rPr>
          <w:b/>
          <w:i/>
          <w:iCs/>
        </w:rPr>
        <w:t xml:space="preserve">Note: </w:t>
      </w:r>
      <w:r w:rsidRPr="00DF362C">
        <w:rPr>
          <w:bCs/>
          <w:i/>
          <w:iCs/>
        </w:rPr>
        <w:t>All related forms were incorporated into Service Now.</w:t>
      </w:r>
      <w:r w:rsidRPr="00DF362C">
        <w:rPr>
          <w:b/>
          <w:i/>
          <w:iCs/>
        </w:rPr>
        <w:t xml:space="preserve"> </w:t>
      </w:r>
      <w:r w:rsidRPr="00DF362C">
        <w:rPr>
          <w:b/>
          <w:i/>
          <w:iCs/>
        </w:rPr>
        <w:br w:type="page"/>
      </w:r>
    </w:p>
    <w:p w:rsidR="00E61BC3" w:rsidP="00E61BC3" w:rsidRDefault="00E61BC3" w14:paraId="7DB6B144" w14:textId="7D1E36E7">
      <w:pPr>
        <w:spacing w:after="640"/>
        <w:rPr>
          <w:b/>
        </w:rPr>
      </w:pPr>
      <w:r>
        <w:rPr>
          <w:b/>
        </w:rPr>
        <w:lastRenderedPageBreak/>
        <w:t>TPRM V2.0</w:t>
      </w:r>
    </w:p>
    <w:p w:rsidRPr="00141C81" w:rsidR="00DF362C" w:rsidP="00E61BC3" w:rsidRDefault="00DF362C" w14:paraId="62A610B9" w14:textId="3B2AA5BD">
      <w:pPr>
        <w:spacing w:after="640"/>
        <w:rPr>
          <w:bCs/>
        </w:rPr>
      </w:pPr>
      <w:r>
        <w:rPr>
          <w:b/>
        </w:rPr>
        <w:t xml:space="preserve">Note: </w:t>
      </w:r>
      <w:r w:rsidRPr="00141C81">
        <w:rPr>
          <w:bCs/>
        </w:rPr>
        <w:t>This process</w:t>
      </w:r>
      <w:r w:rsidRPr="00141C81" w:rsidR="00141C81">
        <w:rPr>
          <w:bCs/>
        </w:rPr>
        <w:t xml:space="preserve"> flow details the changes we wanted to make to TPRM V1.0. </w:t>
      </w:r>
      <w:r w:rsidR="00141C81">
        <w:rPr>
          <w:bCs/>
        </w:rPr>
        <w:t xml:space="preserve">Included is our integration of BlackKite our </w:t>
      </w:r>
      <w:r w:rsidRPr="00141C81" w:rsidR="00141C81">
        <w:rPr>
          <w:bCs/>
        </w:rPr>
        <w:t>cyber rating platform with a tool</w:t>
      </w:r>
      <w:r w:rsidR="00141C81">
        <w:rPr>
          <w:bCs/>
        </w:rPr>
        <w:t>.</w:t>
      </w:r>
    </w:p>
    <w:p w:rsidR="00DF362C" w:rsidP="00E61BC3" w:rsidRDefault="00DF362C" w14:paraId="6013EA76" w14:textId="5B2CC5A4">
      <w:pPr>
        <w:spacing w:after="640"/>
        <w:rPr>
          <w:b/>
        </w:rPr>
      </w:pPr>
      <w:r w:rsidRPr="00DF362C">
        <w:rPr>
          <w:b/>
          <w:noProof/>
        </w:rPr>
        <w:drawing>
          <wp:inline distT="0" distB="0" distL="0" distR="0" wp14:anchorId="5FA70DB3" wp14:editId="3B12B055">
            <wp:extent cx="5943600" cy="4944110"/>
            <wp:effectExtent l="0" t="0" r="0" b="0"/>
            <wp:docPr id="141014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40804" name=""/>
                    <pic:cNvPicPr/>
                  </pic:nvPicPr>
                  <pic:blipFill>
                    <a:blip r:embed="rId9"/>
                    <a:stretch>
                      <a:fillRect/>
                    </a:stretch>
                  </pic:blipFill>
                  <pic:spPr>
                    <a:xfrm>
                      <a:off x="0" y="0"/>
                      <a:ext cx="5943600" cy="4944110"/>
                    </a:xfrm>
                    <a:prstGeom prst="rect">
                      <a:avLst/>
                    </a:prstGeom>
                  </pic:spPr>
                </pic:pic>
              </a:graphicData>
            </a:graphic>
          </wp:inline>
        </w:drawing>
      </w:r>
    </w:p>
    <w:p w:rsidR="00E61BC3" w:rsidP="00E61BC3" w:rsidRDefault="00DF362C" w14:paraId="6D9577D8" w14:textId="73838B6E">
      <w:pPr>
        <w:spacing w:after="640"/>
        <w:rPr>
          <w:b/>
        </w:rPr>
      </w:pPr>
      <w:r>
        <w:rPr>
          <w:b/>
        </w:rPr>
        <w:t>TPRM V2.0 Video</w:t>
      </w:r>
    </w:p>
    <w:p w:rsidR="00DF362C" w:rsidP="00E61BC3" w:rsidRDefault="00000000" w14:paraId="5ABC248F" w14:textId="2E941749">
      <w:pPr>
        <w:spacing w:after="640"/>
        <w:rPr>
          <w:b/>
        </w:rPr>
      </w:pPr>
      <w:hyperlink w:history="1" r:id="rId10">
        <w:r w:rsidRPr="002C0E3E" w:rsidR="00DF362C">
          <w:rPr>
            <w:rStyle w:val="Hyperlink"/>
            <w:b/>
          </w:rPr>
          <w:t>https://ucla.app.box.com/file/1123215859331?s=u8bw38pvrs7f3z7en4j7kqqndihv5aef</w:t>
        </w:r>
      </w:hyperlink>
    </w:p>
    <w:p w:rsidRPr="00DF362C" w:rsidR="00DF362C" w:rsidP="00E61BC3" w:rsidRDefault="00DF362C" w14:paraId="27FCE20B" w14:textId="1E6552BF">
      <w:pPr>
        <w:spacing w:after="640"/>
        <w:rPr>
          <w:b/>
          <w:i/>
          <w:iCs/>
        </w:rPr>
      </w:pPr>
      <w:r w:rsidRPr="00DF362C">
        <w:rPr>
          <w:b/>
          <w:i/>
          <w:iCs/>
        </w:rPr>
        <w:t xml:space="preserve">*Please contact me to provide access to folder. </w:t>
      </w:r>
    </w:p>
    <w:p w:rsidR="00E61BC3" w:rsidRDefault="00E61BC3" w14:paraId="0722074F" w14:textId="77777777">
      <w:pPr>
        <w:spacing w:after="640"/>
        <w:jc w:val="center"/>
        <w:rPr>
          <w:b/>
        </w:rPr>
      </w:pPr>
    </w:p>
    <w:p w:rsidR="00E61BC3" w:rsidRDefault="00E61BC3" w14:paraId="099E4E0C" w14:textId="77777777">
      <w:pPr>
        <w:spacing w:after="640"/>
        <w:jc w:val="center"/>
        <w:rPr>
          <w:b/>
        </w:rPr>
      </w:pPr>
    </w:p>
    <w:p w:rsidR="00E61BC3" w:rsidRDefault="00E61BC3" w14:paraId="53F74370" w14:textId="77777777">
      <w:pPr>
        <w:spacing w:after="640"/>
        <w:jc w:val="center"/>
        <w:rPr>
          <w:b/>
        </w:rPr>
      </w:pPr>
    </w:p>
    <w:p w:rsidR="003A3A06" w:rsidRDefault="00000000" w14:paraId="0000003B" w14:textId="2D6A42DF">
      <w:pPr>
        <w:widowControl w:val="0"/>
        <w:spacing w:line="240" w:lineRule="auto"/>
      </w:pPr>
      <w:r>
        <w:rPr>
          <w:color w:val="FFFFFF"/>
        </w:rPr>
        <w:t xml:space="preserve"> </w:t>
      </w:r>
    </w:p>
    <w:sectPr w:rsidR="003A3A06">
      <w:headerReference w:type="default" r:id="rId11"/>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5642" w:rsidRDefault="00385642" w14:paraId="3F6217C4" w14:textId="77777777">
      <w:pPr>
        <w:spacing w:line="240" w:lineRule="auto"/>
      </w:pPr>
      <w:r>
        <w:separator/>
      </w:r>
    </w:p>
  </w:endnote>
  <w:endnote w:type="continuationSeparator" w:id="0">
    <w:p w:rsidR="00385642" w:rsidRDefault="00385642" w14:paraId="1513E49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altName w:val="Times New Roman"/>
    <w:charset w:val="00"/>
    <w:family w:val="auto"/>
    <w:pitch w:val="variable"/>
    <w:sig w:usb0="A00000FF" w:usb1="4000205B" w:usb2="00000000" w:usb3="00000000" w:csb0="00000193"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5642" w:rsidRDefault="00385642" w14:paraId="64AF9DA5" w14:textId="77777777">
      <w:pPr>
        <w:spacing w:line="240" w:lineRule="auto"/>
      </w:pPr>
      <w:r>
        <w:separator/>
      </w:r>
    </w:p>
  </w:footnote>
  <w:footnote w:type="continuationSeparator" w:id="0">
    <w:p w:rsidR="00385642" w:rsidRDefault="00385642" w14:paraId="688A5B7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3A06" w:rsidRDefault="00000000" w14:paraId="0000003C" w14:textId="5F4123D4">
    <w:pPr>
      <w:jc w:val="right"/>
    </w:pPr>
    <w:r>
      <w:fldChar w:fldCharType="begin"/>
    </w:r>
    <w:r>
      <w:instrText>PAGE</w:instrText>
    </w:r>
    <w:r>
      <w:fldChar w:fldCharType="separate"/>
    </w:r>
    <w:r w:rsidR="00B33166">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967"/>
    <w:multiLevelType w:val="multilevel"/>
    <w:tmpl w:val="E034B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b w:val="0"/>
        <w:bCs/>
        <w:i/>
        <w:iC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607676"/>
    <w:multiLevelType w:val="multilevel"/>
    <w:tmpl w:val="CF742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DC2DFC"/>
    <w:multiLevelType w:val="hybridMultilevel"/>
    <w:tmpl w:val="C5A014C0"/>
    <w:lvl w:ilvl="0" w:tplc="04090001">
      <w:start w:val="1"/>
      <w:numFmt w:val="bullet"/>
      <w:lvlText w:val=""/>
      <w:lvlJc w:val="left"/>
      <w:pPr>
        <w:ind w:left="1166" w:hanging="360"/>
      </w:pPr>
      <w:rPr>
        <w:rFonts w:hint="default" w:ascii="Symbol" w:hAnsi="Symbol"/>
      </w:rPr>
    </w:lvl>
    <w:lvl w:ilvl="1" w:tplc="04090003" w:tentative="1">
      <w:start w:val="1"/>
      <w:numFmt w:val="bullet"/>
      <w:lvlText w:val="o"/>
      <w:lvlJc w:val="left"/>
      <w:pPr>
        <w:ind w:left="1886" w:hanging="360"/>
      </w:pPr>
      <w:rPr>
        <w:rFonts w:hint="default" w:ascii="Courier New" w:hAnsi="Courier New" w:cs="Courier New"/>
      </w:rPr>
    </w:lvl>
    <w:lvl w:ilvl="2" w:tplc="04090005" w:tentative="1">
      <w:start w:val="1"/>
      <w:numFmt w:val="bullet"/>
      <w:lvlText w:val=""/>
      <w:lvlJc w:val="left"/>
      <w:pPr>
        <w:ind w:left="2606" w:hanging="360"/>
      </w:pPr>
      <w:rPr>
        <w:rFonts w:hint="default" w:ascii="Wingdings" w:hAnsi="Wingdings"/>
      </w:rPr>
    </w:lvl>
    <w:lvl w:ilvl="3" w:tplc="04090001" w:tentative="1">
      <w:start w:val="1"/>
      <w:numFmt w:val="bullet"/>
      <w:lvlText w:val=""/>
      <w:lvlJc w:val="left"/>
      <w:pPr>
        <w:ind w:left="3326" w:hanging="360"/>
      </w:pPr>
      <w:rPr>
        <w:rFonts w:hint="default" w:ascii="Symbol" w:hAnsi="Symbol"/>
      </w:rPr>
    </w:lvl>
    <w:lvl w:ilvl="4" w:tplc="04090003" w:tentative="1">
      <w:start w:val="1"/>
      <w:numFmt w:val="bullet"/>
      <w:lvlText w:val="o"/>
      <w:lvlJc w:val="left"/>
      <w:pPr>
        <w:ind w:left="4046" w:hanging="360"/>
      </w:pPr>
      <w:rPr>
        <w:rFonts w:hint="default" w:ascii="Courier New" w:hAnsi="Courier New" w:cs="Courier New"/>
      </w:rPr>
    </w:lvl>
    <w:lvl w:ilvl="5" w:tplc="04090005" w:tentative="1">
      <w:start w:val="1"/>
      <w:numFmt w:val="bullet"/>
      <w:lvlText w:val=""/>
      <w:lvlJc w:val="left"/>
      <w:pPr>
        <w:ind w:left="4766" w:hanging="360"/>
      </w:pPr>
      <w:rPr>
        <w:rFonts w:hint="default" w:ascii="Wingdings" w:hAnsi="Wingdings"/>
      </w:rPr>
    </w:lvl>
    <w:lvl w:ilvl="6" w:tplc="04090001" w:tentative="1">
      <w:start w:val="1"/>
      <w:numFmt w:val="bullet"/>
      <w:lvlText w:val=""/>
      <w:lvlJc w:val="left"/>
      <w:pPr>
        <w:ind w:left="5486" w:hanging="360"/>
      </w:pPr>
      <w:rPr>
        <w:rFonts w:hint="default" w:ascii="Symbol" w:hAnsi="Symbol"/>
      </w:rPr>
    </w:lvl>
    <w:lvl w:ilvl="7" w:tplc="04090003" w:tentative="1">
      <w:start w:val="1"/>
      <w:numFmt w:val="bullet"/>
      <w:lvlText w:val="o"/>
      <w:lvlJc w:val="left"/>
      <w:pPr>
        <w:ind w:left="6206" w:hanging="360"/>
      </w:pPr>
      <w:rPr>
        <w:rFonts w:hint="default" w:ascii="Courier New" w:hAnsi="Courier New" w:cs="Courier New"/>
      </w:rPr>
    </w:lvl>
    <w:lvl w:ilvl="8" w:tplc="04090005" w:tentative="1">
      <w:start w:val="1"/>
      <w:numFmt w:val="bullet"/>
      <w:lvlText w:val=""/>
      <w:lvlJc w:val="left"/>
      <w:pPr>
        <w:ind w:left="6926" w:hanging="360"/>
      </w:pPr>
      <w:rPr>
        <w:rFonts w:hint="default" w:ascii="Wingdings" w:hAnsi="Wingdings"/>
      </w:rPr>
    </w:lvl>
  </w:abstractNum>
  <w:abstractNum w:abstractNumId="3" w15:restartNumberingAfterBreak="0">
    <w:nsid w:val="32233696"/>
    <w:multiLevelType w:val="multilevel"/>
    <w:tmpl w:val="E034B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b w:val="0"/>
        <w:bCs/>
        <w:i/>
        <w:iC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5506DE"/>
    <w:multiLevelType w:val="multilevel"/>
    <w:tmpl w:val="E034B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b w:val="0"/>
        <w:bCs/>
        <w:i/>
        <w:iC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523957"/>
    <w:multiLevelType w:val="hybridMultilevel"/>
    <w:tmpl w:val="0AE2FA24"/>
    <w:lvl w:ilvl="0" w:tplc="35A69AA8">
      <w:start w:val="1"/>
      <w:numFmt w:val="upperLetter"/>
      <w:lvlText w:val="%1)"/>
      <w:lvlJc w:val="left"/>
      <w:pPr>
        <w:ind w:left="1080" w:hanging="360"/>
      </w:pPr>
      <w:rPr>
        <w:rFonts w:hint="default"/>
      </w:rPr>
    </w:lvl>
    <w:lvl w:ilvl="1" w:tplc="D6AC2C76">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23B265"/>
    <w:multiLevelType w:val="multilevel"/>
    <w:tmpl w:val="39700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8E2764"/>
    <w:multiLevelType w:val="multilevel"/>
    <w:tmpl w:val="E034B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b w:val="0"/>
        <w:bCs/>
        <w:i/>
        <w:iC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21F80D4"/>
    <w:multiLevelType w:val="multilevel"/>
    <w:tmpl w:val="85A8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A847C3"/>
    <w:multiLevelType w:val="multilevel"/>
    <w:tmpl w:val="5AAE4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0003079">
    <w:abstractNumId w:val="0"/>
  </w:num>
  <w:num w:numId="2" w16cid:durableId="1831486472">
    <w:abstractNumId w:val="1"/>
  </w:num>
  <w:num w:numId="3" w16cid:durableId="1051073787">
    <w:abstractNumId w:val="9"/>
  </w:num>
  <w:num w:numId="4" w16cid:durableId="925965873">
    <w:abstractNumId w:val="8"/>
  </w:num>
  <w:num w:numId="5" w16cid:durableId="1667515968">
    <w:abstractNumId w:val="6"/>
  </w:num>
  <w:num w:numId="6" w16cid:durableId="547499391">
    <w:abstractNumId w:val="5"/>
  </w:num>
  <w:num w:numId="7" w16cid:durableId="1690982605">
    <w:abstractNumId w:val="3"/>
  </w:num>
  <w:num w:numId="8" w16cid:durableId="1377774393">
    <w:abstractNumId w:val="7"/>
  </w:num>
  <w:num w:numId="9" w16cid:durableId="626738892">
    <w:abstractNumId w:val="4"/>
  </w:num>
  <w:num w:numId="10" w16cid:durableId="520706555">
    <w:abstractNumId w:val="2"/>
  </w:num>
  <w:num w:numId="11" w16cid:durableId="13777730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013289"/>
    <w:rsid w:val="0003777B"/>
    <w:rsid w:val="00054833"/>
    <w:rsid w:val="000A530B"/>
    <w:rsid w:val="00141C81"/>
    <w:rsid w:val="0016523F"/>
    <w:rsid w:val="001723F8"/>
    <w:rsid w:val="00182570"/>
    <w:rsid w:val="001A5CC6"/>
    <w:rsid w:val="001F32B4"/>
    <w:rsid w:val="00250A49"/>
    <w:rsid w:val="0028112B"/>
    <w:rsid w:val="002F5F4E"/>
    <w:rsid w:val="00377460"/>
    <w:rsid w:val="00385642"/>
    <w:rsid w:val="003A3A06"/>
    <w:rsid w:val="003B45C0"/>
    <w:rsid w:val="003D38ED"/>
    <w:rsid w:val="00483066"/>
    <w:rsid w:val="004D1972"/>
    <w:rsid w:val="005D3CBF"/>
    <w:rsid w:val="00612F1E"/>
    <w:rsid w:val="006415AB"/>
    <w:rsid w:val="00696228"/>
    <w:rsid w:val="00713C86"/>
    <w:rsid w:val="0074247A"/>
    <w:rsid w:val="0076241B"/>
    <w:rsid w:val="007952D2"/>
    <w:rsid w:val="008922A0"/>
    <w:rsid w:val="009273C8"/>
    <w:rsid w:val="00991151"/>
    <w:rsid w:val="00A222D1"/>
    <w:rsid w:val="00B33166"/>
    <w:rsid w:val="00B46D55"/>
    <w:rsid w:val="00C028D4"/>
    <w:rsid w:val="00C14B39"/>
    <w:rsid w:val="00C82873"/>
    <w:rsid w:val="00DF362C"/>
    <w:rsid w:val="00E0309F"/>
    <w:rsid w:val="00E24019"/>
    <w:rsid w:val="00E61BC3"/>
    <w:rsid w:val="00EC1935"/>
    <w:rsid w:val="00ED5D14"/>
    <w:rsid w:val="00F5436E"/>
    <w:rsid w:val="00FA5290"/>
    <w:rsid w:val="07B11D81"/>
    <w:rsid w:val="1963076E"/>
    <w:rsid w:val="2D013289"/>
    <w:rsid w:val="3FADC5D3"/>
    <w:rsid w:val="66D1D1C5"/>
    <w:rsid w:val="681D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90C"/>
  <w15:docId w15:val="{AB2A71FF-26D2-4693-9632-8844B9EDFB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15A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991151"/>
    <w:rPr>
      <w:color w:val="605E5C"/>
      <w:shd w:val="clear" w:color="auto" w:fill="E1DFDD"/>
    </w:rPr>
  </w:style>
  <w:style w:type="paragraph" w:styleId="ListParagraph">
    <w:name w:val="List Paragraph"/>
    <w:basedOn w:val="Normal"/>
    <w:uiPriority w:val="34"/>
    <w:qFormat/>
    <w:rsid w:val="009911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3966">
      <w:bodyDiv w:val="1"/>
      <w:marLeft w:val="0"/>
      <w:marRight w:val="0"/>
      <w:marTop w:val="0"/>
      <w:marBottom w:val="0"/>
      <w:divBdr>
        <w:top w:val="none" w:sz="0" w:space="0" w:color="auto"/>
        <w:left w:val="none" w:sz="0" w:space="0" w:color="auto"/>
        <w:bottom w:val="none" w:sz="0" w:space="0" w:color="auto"/>
        <w:right w:val="none" w:sz="0" w:space="0" w:color="auto"/>
      </w:divBdr>
    </w:div>
    <w:div w:id="541865737">
      <w:bodyDiv w:val="1"/>
      <w:marLeft w:val="0"/>
      <w:marRight w:val="0"/>
      <w:marTop w:val="0"/>
      <w:marBottom w:val="0"/>
      <w:divBdr>
        <w:top w:val="none" w:sz="0" w:space="0" w:color="auto"/>
        <w:left w:val="none" w:sz="0" w:space="0" w:color="auto"/>
        <w:bottom w:val="none" w:sz="0" w:space="0" w:color="auto"/>
        <w:right w:val="none" w:sz="0" w:space="0" w:color="auto"/>
      </w:divBdr>
    </w:div>
    <w:div w:id="1498569128">
      <w:bodyDiv w:val="1"/>
      <w:marLeft w:val="0"/>
      <w:marRight w:val="0"/>
      <w:marTop w:val="0"/>
      <w:marBottom w:val="0"/>
      <w:divBdr>
        <w:top w:val="none" w:sz="0" w:space="0" w:color="auto"/>
        <w:left w:val="none" w:sz="0" w:space="0" w:color="auto"/>
        <w:bottom w:val="none" w:sz="0" w:space="0" w:color="auto"/>
        <w:right w:val="none" w:sz="0" w:space="0" w:color="auto"/>
      </w:divBdr>
    </w:div>
    <w:div w:id="2099017149">
      <w:bodyDiv w:val="1"/>
      <w:marLeft w:val="0"/>
      <w:marRight w:val="0"/>
      <w:marTop w:val="0"/>
      <w:marBottom w:val="0"/>
      <w:divBdr>
        <w:top w:val="none" w:sz="0" w:space="0" w:color="auto"/>
        <w:left w:val="none" w:sz="0" w:space="0" w:color="auto"/>
        <w:bottom w:val="none" w:sz="0" w:space="0" w:color="auto"/>
        <w:right w:val="none" w:sz="0" w:space="0" w:color="auto"/>
      </w:divBdr>
    </w:div>
    <w:div w:id="214284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hyperlink" Target="https://ucla.app.box.com/file/1123215859331?s=u8bw38pvrs7f3z7en4j7kqqndihv5aef" TargetMode="External" Id="rId10" /><Relationship Type="http://schemas.openxmlformats.org/officeDocument/2006/relationships/webSettings" Target="webSettings.xml" Id="rId4" /><Relationship Type="http://schemas.openxmlformats.org/officeDocument/2006/relationships/image" Target="media/image3.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Laurel Skurko</dc:creator>
  <lastModifiedBy>Laurel Skurko</lastModifiedBy>
  <revision>4</revision>
  <dcterms:created xsi:type="dcterms:W3CDTF">2023-05-09T18:27:00.0000000Z</dcterms:created>
  <dcterms:modified xsi:type="dcterms:W3CDTF">2023-05-16T01:31:44.3559166Z</dcterms:modified>
</coreProperties>
</file>