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63E22" w:rsidRDefault="00262BCF" w14:paraId="00000001" w14:textId="0AB7C5B4">
      <w:pPr>
        <w:jc w:val="center"/>
        <w:rPr>
          <w:b/>
        </w:rPr>
      </w:pPr>
      <w:r>
        <w:rPr>
          <w:rFonts w:ascii="Libre Franklin" w:hAnsi="Libre Franklin" w:eastAsia="Libre Franklin" w:cs="Libre Franklin"/>
          <w:noProof/>
          <w:color w:val="333333"/>
        </w:rPr>
        <w:drawing>
          <wp:inline distT="114300" distB="114300" distL="114300" distR="114300" wp14:anchorId="47284E5A" wp14:editId="7052A2DE">
            <wp:extent cx="1400175" cy="933450"/>
            <wp:effectExtent l="0" t="0" r="0" b="0"/>
            <wp:docPr id="3" name="Picture 3" descr="A logo on a blue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3" name="Picture 3" descr="A logo on a blue background&#10;&#10;Description automatically generated with low confidence"/>
                    <pic:cNvPicPr preferRelativeResize="0"/>
                  </pic:nvPicPr>
                  <pic:blipFill>
                    <a:blip r:embed="rId7"/>
                    <a:srcRect/>
                    <a:stretch>
                      <a:fillRect/>
                    </a:stretch>
                  </pic:blipFill>
                  <pic:spPr>
                    <a:xfrm>
                      <a:off x="0" y="0"/>
                      <a:ext cx="1400175" cy="933450"/>
                    </a:xfrm>
                    <a:prstGeom prst="rect">
                      <a:avLst/>
                    </a:prstGeom>
                    <a:ln/>
                  </pic:spPr>
                </pic:pic>
              </a:graphicData>
            </a:graphic>
          </wp:inline>
        </w:drawing>
      </w:r>
    </w:p>
    <w:p w:rsidR="00262BCF" w:rsidRDefault="00000000" w14:paraId="4DB75A04" w14:textId="77777777">
      <w:pPr>
        <w:spacing w:after="640"/>
        <w:jc w:val="center"/>
        <w:rPr>
          <w:b/>
        </w:rPr>
      </w:pPr>
      <w:r>
        <w:rPr>
          <w:b/>
        </w:rPr>
        <w:t xml:space="preserve">UC Tech Awards 2023 </w:t>
      </w:r>
      <w:r w:rsidR="00262BCF">
        <w:rPr>
          <w:b/>
        </w:rPr>
        <w:t>Candidate</w:t>
      </w:r>
    </w:p>
    <w:p w:rsidR="00063E22" w:rsidP="1F8B3369" w:rsidRDefault="00262BCF" w14:paraId="00000002" w14:textId="07C9F388">
      <w:pPr>
        <w:pStyle w:val="ListParagraph"/>
        <w:numPr>
          <w:ilvl w:val="0"/>
          <w:numId w:val="7"/>
        </w:numPr>
        <w:bidi w:val="0"/>
        <w:spacing w:before="0" w:beforeAutospacing="off" w:after="640" w:afterAutospacing="off" w:line="276" w:lineRule="auto"/>
        <w:ind w:left="720" w:right="0" w:hanging="360"/>
        <w:jc w:val="left"/>
        <w:rPr>
          <w:b w:val="1"/>
          <w:bCs w:val="1"/>
        </w:rPr>
      </w:pPr>
      <w:r w:rsidRPr="1F8B3369" w:rsidR="1F8B3369">
        <w:rPr>
          <w:b w:val="1"/>
          <w:bCs w:val="1"/>
        </w:rPr>
        <w:t xml:space="preserve">Category: </w:t>
      </w:r>
      <w:r w:rsidR="1F8B3369">
        <w:rPr>
          <w:b w:val="0"/>
          <w:bCs w:val="0"/>
        </w:rPr>
        <w:t>UC-WIDE</w:t>
      </w:r>
      <w:r w:rsidRPr="1F8B3369" w:rsidR="1F8B3369">
        <w:rPr>
          <w:b w:val="1"/>
          <w:bCs w:val="1"/>
        </w:rPr>
        <w:t xml:space="preserve"> </w:t>
      </w:r>
      <w:r w:rsidR="1F8B3369">
        <w:rPr/>
        <w:t>COLLABORATION</w:t>
      </w:r>
      <w:r>
        <w:br/>
      </w:r>
      <w:r w:rsidRPr="1F8B3369" w:rsidR="1F8B3369">
        <w:rPr>
          <w:b w:val="1"/>
          <w:bCs w:val="1"/>
        </w:rPr>
        <w:t xml:space="preserve">Name: </w:t>
      </w:r>
      <w:r w:rsidR="1F8B3369">
        <w:rPr/>
        <w:t>IT Sourcing Committee  &amp; IT Strategic Sourcing Center of Excellence (21)</w:t>
      </w:r>
      <w:r>
        <w:br/>
      </w:r>
      <w:r w:rsidRPr="1F8B3369" w:rsidR="1F8B3369">
        <w:rPr>
          <w:b w:val="1"/>
          <w:bCs w:val="1"/>
        </w:rPr>
        <w:t>Number of people:</w:t>
      </w:r>
      <w:r w:rsidR="1F8B3369">
        <w:rPr/>
        <w:t xml:space="preserve"> (21)</w:t>
      </w:r>
      <w:r>
        <w:br/>
      </w:r>
      <w:r w:rsidRPr="1F8B3369" w:rsidR="1F8B3369">
        <w:rPr>
          <w:b w:val="1"/>
          <w:bCs w:val="1"/>
        </w:rPr>
        <w:t>Location:</w:t>
      </w:r>
      <w:r w:rsidR="1F8B3369">
        <w:rPr/>
        <w:t xml:space="preserve"> Systemwide</w:t>
      </w:r>
      <w:r>
        <w:br/>
      </w:r>
    </w:p>
    <w:p w:rsidR="00063E22" w:rsidRDefault="00000000" w14:paraId="00000004" w14:textId="77777777">
      <w:pPr>
        <w:numPr>
          <w:ilvl w:val="0"/>
          <w:numId w:val="1"/>
        </w:numPr>
      </w:pPr>
      <w:r>
        <w:rPr>
          <w:b/>
        </w:rPr>
        <w:t>Person submitting the application/</w:t>
      </w:r>
      <w:proofErr w:type="gramStart"/>
      <w:r>
        <w:rPr>
          <w:b/>
        </w:rPr>
        <w:t>nomination</w:t>
      </w:r>
      <w:proofErr w:type="gramEnd"/>
    </w:p>
    <w:p w:rsidR="00063E22" w:rsidRDefault="0084139E" w14:paraId="00000005" w14:textId="7680B738">
      <w:pPr>
        <w:numPr>
          <w:ilvl w:val="1"/>
          <w:numId w:val="1"/>
        </w:numPr>
      </w:pPr>
      <w:r>
        <w:t>Thomas Trappler; Associate Director, IT Strategic Sourcing; UC Systemwide Procurement; staff</w:t>
      </w:r>
    </w:p>
    <w:p w:rsidR="00063E22" w:rsidRDefault="00000000" w14:paraId="00000006" w14:textId="31A315AD">
      <w:pPr>
        <w:numPr>
          <w:ilvl w:val="1"/>
          <w:numId w:val="1"/>
        </w:numPr>
      </w:pPr>
      <w:r>
        <w:rPr>
          <w:b/>
        </w:rPr>
        <w:t>Email address:</w:t>
      </w:r>
      <w:r w:rsidR="0084139E">
        <w:rPr>
          <w:b/>
        </w:rPr>
        <w:t xml:space="preserve"> </w:t>
      </w:r>
      <w:r w:rsidRPr="0084139E" w:rsidR="0084139E">
        <w:rPr>
          <w:bCs/>
        </w:rPr>
        <w:t>thomas.trappler@ucop.edu</w:t>
      </w:r>
    </w:p>
    <w:p w:rsidR="00063E22" w:rsidRDefault="00000000" w14:paraId="00000007" w14:textId="21E6EF53">
      <w:pPr>
        <w:numPr>
          <w:ilvl w:val="1"/>
          <w:numId w:val="1"/>
        </w:numPr>
        <w:rPr>
          <w:b/>
        </w:rPr>
      </w:pPr>
      <w:r>
        <w:rPr>
          <w:b/>
        </w:rPr>
        <w:t>The name of your organization:</w:t>
      </w:r>
      <w:r>
        <w:t xml:space="preserve"> </w:t>
      </w:r>
      <w:r w:rsidR="0084139E">
        <w:t>UC Systemwide Procurement</w:t>
      </w:r>
    </w:p>
    <w:p w:rsidR="00063E22" w:rsidRDefault="00063E22" w14:paraId="00000008" w14:textId="444C9E48">
      <w:pPr>
        <w:ind w:left="720"/>
        <w:rPr>
          <w:b/>
        </w:rPr>
      </w:pPr>
    </w:p>
    <w:p w:rsidR="00A21E65" w:rsidRDefault="00A21E65" w14:paraId="4A60F9CF" w14:textId="77777777">
      <w:pPr>
        <w:ind w:left="720"/>
        <w:rPr>
          <w:b/>
        </w:rPr>
      </w:pPr>
    </w:p>
    <w:p w:rsidR="00063E22" w:rsidRDefault="00000000" w14:paraId="00000009" w14:textId="6E567EE2">
      <w:pPr>
        <w:numPr>
          <w:ilvl w:val="0"/>
          <w:numId w:val="1"/>
        </w:numPr>
      </w:pPr>
      <w:r>
        <w:rPr>
          <w:b/>
        </w:rPr>
        <w:t>Award category</w:t>
      </w:r>
      <w:r w:rsidR="0084139E">
        <w:rPr>
          <w:b/>
        </w:rPr>
        <w:t>:</w:t>
      </w:r>
      <w:r>
        <w:rPr>
          <w:b/>
        </w:rPr>
        <w:t xml:space="preserve"> </w:t>
      </w:r>
      <w:r w:rsidRPr="00042261" w:rsidR="00042261">
        <w:t>Yvonne Tevis UC Collaboration Award</w:t>
      </w:r>
      <w:r>
        <w:t xml:space="preserve"> </w:t>
      </w:r>
    </w:p>
    <w:p w:rsidR="00063E22" w:rsidRDefault="00063E22" w14:paraId="0000000A" w14:textId="02AAF9CA">
      <w:pPr>
        <w:ind w:left="720"/>
      </w:pPr>
    </w:p>
    <w:p w:rsidR="00A21E65" w:rsidRDefault="00A21E65" w14:paraId="743D592D" w14:textId="77777777">
      <w:pPr>
        <w:ind w:left="720"/>
      </w:pPr>
    </w:p>
    <w:p w:rsidR="0084139E" w:rsidP="0084139E" w:rsidRDefault="00000000" w14:paraId="3EB6BDA5" w14:textId="59319898">
      <w:pPr>
        <w:numPr>
          <w:ilvl w:val="0"/>
          <w:numId w:val="1"/>
        </w:numPr>
      </w:pPr>
      <w:r w:rsidRPr="00262BCF">
        <w:rPr>
          <w:b/>
        </w:rPr>
        <w:t>Name of person, name of the team, or name of the project to receive the award</w:t>
      </w:r>
      <w:r>
        <w:t xml:space="preserve"> </w:t>
      </w:r>
      <w:r w:rsidR="0084139E">
        <w:t>IT and Procurement Collaboration: IT Sourcing Committee</w:t>
      </w:r>
      <w:r w:rsidR="00044916">
        <w:t xml:space="preserve"> (ITSC)</w:t>
      </w:r>
      <w:r w:rsidR="0084139E">
        <w:t xml:space="preserve"> </w:t>
      </w:r>
      <w:r w:rsidR="00042261">
        <w:t>&amp;</w:t>
      </w:r>
      <w:r w:rsidR="0084139E">
        <w:t xml:space="preserve"> IT Strategic Sourcing </w:t>
      </w:r>
      <w:proofErr w:type="spellStart"/>
      <w:r w:rsidR="0084139E">
        <w:t>C</w:t>
      </w:r>
      <w:r w:rsidR="00042261">
        <w:t>o</w:t>
      </w:r>
      <w:r w:rsidR="0084139E">
        <w:t>E</w:t>
      </w:r>
      <w:proofErr w:type="spellEnd"/>
      <w:r w:rsidR="00044916">
        <w:t xml:space="preserve"> (ITCOE)</w:t>
      </w:r>
    </w:p>
    <w:p w:rsidR="00063E22" w:rsidRDefault="00063E22" w14:paraId="0000000C" w14:textId="7093064A">
      <w:pPr>
        <w:ind w:left="720"/>
      </w:pPr>
    </w:p>
    <w:p w:rsidR="00A21E65" w:rsidRDefault="00A21E65" w14:paraId="536527DD" w14:textId="77777777">
      <w:pPr>
        <w:ind w:left="720"/>
      </w:pPr>
    </w:p>
    <w:p w:rsidR="00063E22" w:rsidRDefault="00000000" w14:paraId="0000000D" w14:textId="77777777">
      <w:pPr>
        <w:numPr>
          <w:ilvl w:val="0"/>
          <w:numId w:val="1"/>
        </w:numPr>
      </w:pPr>
      <w:r>
        <w:rPr>
          <w:b/>
        </w:rPr>
        <w:t xml:space="preserve">All project team members </w:t>
      </w:r>
      <w:proofErr w:type="gramStart"/>
      <w:r>
        <w:rPr>
          <w:b/>
        </w:rPr>
        <w:t>-  if</w:t>
      </w:r>
      <w:proofErr w:type="gramEnd"/>
      <w:r>
        <w:rPr>
          <w:b/>
        </w:rPr>
        <w:t xml:space="preserve"> applicable </w:t>
      </w:r>
      <w:r>
        <w:t xml:space="preserve">(Name, title, department, location/organization, and please indicate if they are </w:t>
      </w:r>
      <w:r>
        <w:rPr>
          <w:u w:val="single"/>
        </w:rPr>
        <w:t>faculty</w:t>
      </w:r>
      <w:r>
        <w:t xml:space="preserve"> or </w:t>
      </w:r>
      <w:r>
        <w:rPr>
          <w:u w:val="single"/>
        </w:rPr>
        <w:t>staff</w:t>
      </w:r>
      <w:r>
        <w:t xml:space="preserve">, along with their email address(s).  </w:t>
      </w:r>
    </w:p>
    <w:p w:rsidR="00063E22" w:rsidRDefault="00063E22" w14:paraId="0000000E" w14:textId="09950565">
      <w:pPr>
        <w:ind w:left="720"/>
      </w:pPr>
    </w:p>
    <w:p w:rsidR="00FA2138" w:rsidRDefault="00FA2138" w14:paraId="34FC9DCD" w14:textId="5EE88922">
      <w:pPr>
        <w:ind w:left="720"/>
      </w:pPr>
      <w:r w:rsidRPr="00FA2138">
        <w:rPr>
          <w:noProof/>
        </w:rPr>
        <w:lastRenderedPageBreak/>
        <w:drawing>
          <wp:inline distT="0" distB="0" distL="0" distR="0" wp14:anchorId="2B4A5392" wp14:editId="60D0A442">
            <wp:extent cx="5943600" cy="2359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359025"/>
                    </a:xfrm>
                    <a:prstGeom prst="rect">
                      <a:avLst/>
                    </a:prstGeom>
                    <a:noFill/>
                    <a:ln>
                      <a:noFill/>
                    </a:ln>
                  </pic:spPr>
                </pic:pic>
              </a:graphicData>
            </a:graphic>
          </wp:inline>
        </w:drawing>
      </w:r>
    </w:p>
    <w:p w:rsidR="00FA2138" w:rsidRDefault="00FA2138" w14:paraId="2F51D84E" w14:textId="6AB7212C">
      <w:pPr>
        <w:ind w:left="720"/>
      </w:pPr>
    </w:p>
    <w:p w:rsidR="00A21E65" w:rsidRDefault="00A21E65" w14:paraId="0E8097AA" w14:textId="77777777">
      <w:pPr>
        <w:ind w:left="720"/>
      </w:pPr>
    </w:p>
    <w:p w:rsidR="00063E22" w:rsidRDefault="00000000" w14:paraId="0000000F" w14:textId="239C797D">
      <w:pPr>
        <w:numPr>
          <w:ilvl w:val="0"/>
          <w:numId w:val="1"/>
        </w:numPr>
      </w:pPr>
      <w:r>
        <w:rPr>
          <w:b/>
        </w:rPr>
        <w:t xml:space="preserve">Which location was affected by the work? </w:t>
      </w:r>
    </w:p>
    <w:p w:rsidRPr="00FA2138" w:rsidR="00FA2138" w:rsidP="00FA2138" w:rsidRDefault="00FA2138" w14:paraId="3BA3ADA0" w14:textId="2248B284">
      <w:pPr>
        <w:ind w:left="720"/>
        <w:rPr>
          <w:bCs/>
        </w:rPr>
      </w:pPr>
      <w:r w:rsidRPr="00FA2138">
        <w:rPr>
          <w:bCs/>
        </w:rPr>
        <w:t>The entire University of California system</w:t>
      </w:r>
      <w:r w:rsidR="00D245E4">
        <w:rPr>
          <w:bCs/>
        </w:rPr>
        <w:t xml:space="preserve">, including campus and health </w:t>
      </w:r>
      <w:proofErr w:type="gramStart"/>
      <w:r w:rsidR="00D245E4">
        <w:rPr>
          <w:bCs/>
        </w:rPr>
        <w:t>locations</w:t>
      </w:r>
      <w:proofErr w:type="gramEnd"/>
    </w:p>
    <w:p w:rsidR="00063E22" w:rsidRDefault="00063E22" w14:paraId="00000010" w14:textId="7646FFD7">
      <w:pPr>
        <w:ind w:left="720"/>
        <w:rPr>
          <w:b/>
        </w:rPr>
      </w:pPr>
    </w:p>
    <w:p w:rsidR="00A21E65" w:rsidRDefault="00A21E65" w14:paraId="1CD1C5F5" w14:textId="77777777">
      <w:pPr>
        <w:ind w:left="720"/>
        <w:rPr>
          <w:b/>
        </w:rPr>
      </w:pPr>
    </w:p>
    <w:p w:rsidR="00042261" w:rsidP="00262BCF" w:rsidRDefault="00000000" w14:paraId="08BFCF91" w14:textId="352706E4">
      <w:pPr>
        <w:numPr>
          <w:ilvl w:val="0"/>
          <w:numId w:val="1"/>
        </w:numPr>
      </w:pPr>
      <w:r>
        <w:rPr>
          <w:b/>
        </w:rPr>
        <w:t>Summary</w:t>
      </w:r>
      <w:r>
        <w:t xml:space="preserve"> </w:t>
      </w:r>
      <w:r w:rsidRPr="00FA2138" w:rsidR="00FA2138">
        <w:t xml:space="preserve">Through </w:t>
      </w:r>
      <w:r w:rsidR="00FA2138">
        <w:t xml:space="preserve">the development and maintenance of a </w:t>
      </w:r>
      <w:r w:rsidRPr="00FA2138" w:rsidR="00FA2138">
        <w:t>strong collaborative</w:t>
      </w:r>
      <w:r w:rsidR="00FA2138">
        <w:t xml:space="preserve"> partnership, the</w:t>
      </w:r>
      <w:r w:rsidRPr="00FA2138" w:rsidR="00FA2138">
        <w:t xml:space="preserve"> UC IT Sourcing Committee and UC</w:t>
      </w:r>
      <w:r w:rsidR="00FA2138">
        <w:t xml:space="preserve"> Systemwide</w:t>
      </w:r>
      <w:r w:rsidRPr="00FA2138" w:rsidR="00FA2138">
        <w:t xml:space="preserve"> Procurement IT </w:t>
      </w:r>
      <w:r w:rsidR="00FA2138">
        <w:t xml:space="preserve">Strategic Sourcing </w:t>
      </w:r>
      <w:r w:rsidRPr="00FA2138" w:rsidR="00FA2138">
        <w:t>Center of Excellence ha</w:t>
      </w:r>
      <w:r w:rsidR="00FA2138">
        <w:t>ve</w:t>
      </w:r>
      <w:r w:rsidRPr="00FA2138" w:rsidR="00FA2138">
        <w:t xml:space="preserve"> delivered an intentional program</w:t>
      </w:r>
      <w:r w:rsidR="00042261">
        <w:t xml:space="preserve"> under which all UC locations can work together to strategically source commonly needed IT products and services,</w:t>
      </w:r>
      <w:r w:rsidRPr="00FA2138" w:rsidR="00FA2138">
        <w:t xml:space="preserve"> resulting in</w:t>
      </w:r>
      <w:r w:rsidR="00042261">
        <w:t xml:space="preserve"> significant cost reduction and risk mitigation. Results since inception of this collaboration include:</w:t>
      </w:r>
    </w:p>
    <w:p w:rsidR="00042261" w:rsidP="00042261" w:rsidRDefault="00FA2138" w14:paraId="509BA14B" w14:textId="4E31E742">
      <w:pPr>
        <w:pStyle w:val="ListParagraph"/>
        <w:numPr>
          <w:ilvl w:val="0"/>
          <w:numId w:val="6"/>
        </w:numPr>
      </w:pPr>
      <w:bookmarkStart w:name="_Hlk134514899" w:id="0"/>
      <w:r>
        <w:t>$325M</w:t>
      </w:r>
      <w:r w:rsidRPr="00FA2138">
        <w:t xml:space="preserve"> in</w:t>
      </w:r>
      <w:r w:rsidR="00042261">
        <w:t xml:space="preserve"> total</w:t>
      </w:r>
      <w:r w:rsidRPr="00FA2138">
        <w:t xml:space="preserve"> financial </w:t>
      </w:r>
      <w:r>
        <w:t>B</w:t>
      </w:r>
      <w:r w:rsidRPr="00FA2138">
        <w:t>enefit</w:t>
      </w:r>
      <w:r>
        <w:t xml:space="preserve"> UC-</w:t>
      </w:r>
      <w:proofErr w:type="gramStart"/>
      <w:r>
        <w:t>wide</w:t>
      </w:r>
      <w:r w:rsidR="00042261">
        <w:t>;</w:t>
      </w:r>
      <w:proofErr w:type="gramEnd"/>
    </w:p>
    <w:p w:rsidR="00042261" w:rsidP="00042261" w:rsidRDefault="00FA2138" w14:paraId="155D31DE" w14:textId="7D81A2A5">
      <w:pPr>
        <w:pStyle w:val="ListParagraph"/>
        <w:numPr>
          <w:ilvl w:val="0"/>
          <w:numId w:val="6"/>
        </w:numPr>
      </w:pPr>
      <w:r>
        <w:t>1</w:t>
      </w:r>
      <w:r w:rsidR="00D245E4">
        <w:t>40</w:t>
      </w:r>
      <w:r>
        <w:t xml:space="preserve">% increase in annual </w:t>
      </w:r>
      <w:r w:rsidR="00042261">
        <w:t xml:space="preserve">financial </w:t>
      </w:r>
      <w:proofErr w:type="gramStart"/>
      <w:r>
        <w:t>Benefit</w:t>
      </w:r>
      <w:r w:rsidR="00042261">
        <w:t>;</w:t>
      </w:r>
      <w:proofErr w:type="gramEnd"/>
    </w:p>
    <w:p w:rsidR="00044916" w:rsidP="00044916" w:rsidRDefault="00044916" w14:paraId="7149974A" w14:textId="11C1F137">
      <w:pPr>
        <w:pStyle w:val="ListParagraph"/>
        <w:numPr>
          <w:ilvl w:val="0"/>
          <w:numId w:val="6"/>
        </w:numPr>
      </w:pPr>
      <w:r w:rsidRPr="00044916">
        <w:t xml:space="preserve">64 new or significantly updated UC system-wide IT strategic sourcing agreements, including terms and conditions aligned with UC policy and the </w:t>
      </w:r>
      <w:proofErr w:type="gramStart"/>
      <w:r w:rsidRPr="00044916">
        <w:t>law;</w:t>
      </w:r>
      <w:proofErr w:type="gramEnd"/>
    </w:p>
    <w:p w:rsidR="00042261" w:rsidP="00042261" w:rsidRDefault="00FA2138" w14:paraId="6C3EF1D0" w14:textId="4DA9B245">
      <w:pPr>
        <w:pStyle w:val="ListParagraph"/>
        <w:numPr>
          <w:ilvl w:val="0"/>
          <w:numId w:val="6"/>
        </w:numPr>
      </w:pPr>
      <w:r>
        <w:t xml:space="preserve">33% increase in spend under agreement, resulting in significant risk </w:t>
      </w:r>
      <w:r w:rsidR="003B6EA7">
        <w:t>mitigation</w:t>
      </w:r>
      <w:r w:rsidR="00042261">
        <w:t xml:space="preserve"> due to negotiated agreement terms aligned with </w:t>
      </w:r>
      <w:r w:rsidR="00044916">
        <w:t xml:space="preserve">UC’s </w:t>
      </w:r>
      <w:proofErr w:type="gramStart"/>
      <w:r w:rsidR="00044916">
        <w:t>needs</w:t>
      </w:r>
      <w:r w:rsidR="00042261">
        <w:t>;</w:t>
      </w:r>
      <w:proofErr w:type="gramEnd"/>
    </w:p>
    <w:p w:rsidR="00FA2138" w:rsidP="00042261" w:rsidRDefault="00042261" w14:paraId="74CFAE0A" w14:textId="56782334">
      <w:pPr>
        <w:pStyle w:val="ListParagraph"/>
        <w:numPr>
          <w:ilvl w:val="0"/>
          <w:numId w:val="6"/>
        </w:numPr>
      </w:pPr>
      <w:r>
        <w:t>A</w:t>
      </w:r>
      <w:r w:rsidR="003B6EA7">
        <w:t>dditional oper</w:t>
      </w:r>
      <w:r w:rsidRPr="00FA2138" w:rsidR="00FA2138">
        <w:t xml:space="preserve">ational efficiencies </w:t>
      </w:r>
      <w:r w:rsidR="003B6EA7">
        <w:t xml:space="preserve">resulting from </w:t>
      </w:r>
      <w:r>
        <w:t>reduced duplication of effort</w:t>
      </w:r>
      <w:r w:rsidRPr="00FA2138" w:rsidR="00FA2138">
        <w:t>.</w:t>
      </w:r>
    </w:p>
    <w:bookmarkEnd w:id="0"/>
    <w:p w:rsidR="00FA2138" w:rsidRDefault="00FA2138" w14:paraId="6E8975D6" w14:textId="36A3FC61">
      <w:pPr>
        <w:ind w:left="720"/>
      </w:pPr>
    </w:p>
    <w:p w:rsidR="00A21E65" w:rsidRDefault="00A21E65" w14:paraId="4C15EDCE" w14:textId="77777777">
      <w:pPr>
        <w:ind w:left="720"/>
      </w:pPr>
    </w:p>
    <w:p w:rsidR="009028D5" w:rsidP="00262BCF" w:rsidRDefault="00000000" w14:paraId="597DE587" w14:textId="35403896">
      <w:pPr>
        <w:numPr>
          <w:ilvl w:val="0"/>
          <w:numId w:val="1"/>
        </w:numPr>
      </w:pPr>
      <w:r>
        <w:rPr>
          <w:b/>
        </w:rPr>
        <w:t>Narrative</w:t>
      </w:r>
      <w:r>
        <w:t xml:space="preserve"> </w:t>
      </w:r>
    </w:p>
    <w:p w:rsidR="00262BCF" w:rsidP="00422C67" w:rsidRDefault="00262BCF" w14:paraId="36F44180" w14:textId="77777777">
      <w:pPr>
        <w:ind w:left="1440"/>
      </w:pPr>
    </w:p>
    <w:p w:rsidR="00422C67" w:rsidP="00422C67" w:rsidRDefault="009F426B" w14:paraId="7C9D75A6" w14:textId="7BC7B193">
      <w:pPr>
        <w:ind w:left="1440"/>
      </w:pPr>
      <w:r>
        <w:t>The ITSC</w:t>
      </w:r>
      <w:r w:rsidRPr="00044916">
        <w:t xml:space="preserve"> provide</w:t>
      </w:r>
      <w:r>
        <w:t>s</w:t>
      </w:r>
      <w:r w:rsidRPr="00044916">
        <w:t xml:space="preserve"> direction for collective UC</w:t>
      </w:r>
      <w:r>
        <w:t>-wide</w:t>
      </w:r>
      <w:r w:rsidRPr="00044916">
        <w:t xml:space="preserve"> IT </w:t>
      </w:r>
      <w:r>
        <w:t>s</w:t>
      </w:r>
      <w:r w:rsidRPr="00044916">
        <w:t xml:space="preserve">ourcing efforts by identifying, prioritizing, and providing ongoing input related to opportunities for collective IT </w:t>
      </w:r>
      <w:r>
        <w:t>s</w:t>
      </w:r>
      <w:r w:rsidRPr="00044916">
        <w:t>ourcing efforts.</w:t>
      </w:r>
      <w:r>
        <w:t xml:space="preserve"> </w:t>
      </w:r>
      <w:r w:rsidRPr="00422C67" w:rsidR="00422C67">
        <w:t>Each UC location</w:t>
      </w:r>
      <w:r w:rsidR="00422C67">
        <w:t xml:space="preserve">’s </w:t>
      </w:r>
      <w:r>
        <w:t xml:space="preserve">ITSC member </w:t>
      </w:r>
      <w:r w:rsidR="00422C67">
        <w:t>is</w:t>
      </w:r>
      <w:r w:rsidRPr="00422C67" w:rsidR="00422C67">
        <w:t xml:space="preserve"> responsible for engaging the appropriate leaders</w:t>
      </w:r>
      <w:r w:rsidR="00321E2B">
        <w:t xml:space="preserve"> and stakeholders at their location regarding</w:t>
      </w:r>
      <w:r w:rsidRPr="00422C67" w:rsidR="00422C67">
        <w:t xml:space="preserve"> strategic sourcing opportunities, addressing business and funding models and developing tight IT/Procurement collaboration.</w:t>
      </w:r>
      <w:r w:rsidR="00422C67">
        <w:t xml:space="preserve"> </w:t>
      </w:r>
      <w:r>
        <w:t>A</w:t>
      </w:r>
      <w:r w:rsidRPr="009F426B">
        <w:t>ll UC location CIOs (campus and health) have the option to appoint representatives to the ITSC, providing a venue for both local and UC-wide perspectives.</w:t>
      </w:r>
    </w:p>
    <w:p w:rsidR="00422C67" w:rsidP="00825C05" w:rsidRDefault="00422C67" w14:paraId="15F39343" w14:textId="77777777">
      <w:pPr>
        <w:ind w:left="1440"/>
      </w:pPr>
    </w:p>
    <w:p w:rsidR="00825C05" w:rsidP="00825C05" w:rsidRDefault="004E0BC5" w14:paraId="09F2F0ED" w14:textId="476C9444">
      <w:pPr>
        <w:ind w:left="1440"/>
      </w:pPr>
      <w:r>
        <w:t>Based upon</w:t>
      </w:r>
      <w:r w:rsidR="00321E2B">
        <w:t xml:space="preserve"> the common </w:t>
      </w:r>
      <w:r>
        <w:t>priorities</w:t>
      </w:r>
      <w:r w:rsidR="00321E2B">
        <w:t xml:space="preserve"> identified</w:t>
      </w:r>
      <w:r w:rsidR="00422C67">
        <w:t>,</w:t>
      </w:r>
      <w:r>
        <w:t xml:space="preserve"> and w</w:t>
      </w:r>
      <w:r w:rsidR="00044916">
        <w:t>ork</w:t>
      </w:r>
      <w:r>
        <w:t>ing</w:t>
      </w:r>
      <w:r w:rsidR="00044916">
        <w:t xml:space="preserve"> in close alignment with the ITSC</w:t>
      </w:r>
      <w:r>
        <w:t>, the ITCOE</w:t>
      </w:r>
      <w:r w:rsidR="00044916">
        <w:t xml:space="preserve"> lead</w:t>
      </w:r>
      <w:r>
        <w:t>s</w:t>
      </w:r>
      <w:r w:rsidR="00044916">
        <w:t xml:space="preserve"> project teams of IT and Procurement SMEs</w:t>
      </w:r>
      <w:r w:rsidR="00321E2B">
        <w:t xml:space="preserve"> and stakeholders</w:t>
      </w:r>
      <w:r w:rsidR="00044916">
        <w:t xml:space="preserve"> to implement UC-wide agreements providing the right solutions, at the right time, under</w:t>
      </w:r>
      <w:r w:rsidR="00321E2B">
        <w:t xml:space="preserve"> the appropriate</w:t>
      </w:r>
      <w:r w:rsidR="00044916">
        <w:t xml:space="preserve"> </w:t>
      </w:r>
      <w:r>
        <w:t>terms, as well as</w:t>
      </w:r>
      <w:r w:rsidR="00044916">
        <w:t xml:space="preserve"> associated ongoing supplier relationship management to optimize the value resulting from those agreements. </w:t>
      </w:r>
      <w:r w:rsidR="00825C05">
        <w:t>To accomplish this, the ITCOE effectively and efficiently develops, manages, and deploys resources to:</w:t>
      </w:r>
    </w:p>
    <w:p w:rsidR="00825C05" w:rsidP="00825C05" w:rsidRDefault="00825C05" w14:paraId="48116CF8" w14:textId="77777777">
      <w:pPr>
        <w:ind w:left="1440"/>
      </w:pPr>
    </w:p>
    <w:p w:rsidR="00825C05" w:rsidP="00825C05" w:rsidRDefault="00825C05" w14:paraId="5F8E3AC3" w14:textId="77777777">
      <w:pPr>
        <w:ind w:left="1440"/>
      </w:pPr>
      <w:r>
        <w:t>1) Collaborate: Coordination among key stakeholders and partners to identify, prioritize and successfully execute IT sourcing initiatives that leverage the power of UC’s collective demand.</w:t>
      </w:r>
    </w:p>
    <w:p w:rsidR="00825C05" w:rsidP="00825C05" w:rsidRDefault="00825C05" w14:paraId="6E712E6B" w14:textId="77777777"/>
    <w:p w:rsidR="00825C05" w:rsidP="00825C05" w:rsidRDefault="00825C05" w14:paraId="070EA813" w14:textId="77777777">
      <w:pPr>
        <w:ind w:left="1440"/>
      </w:pPr>
      <w:r>
        <w:t>2) Lead: Lead excellent programs and project teams to develop, negotiate, implement, and manage UC-wide IT agreements that align with UC’s needs, mitigate risk, reduce cost and provide benefit UC-wide.</w:t>
      </w:r>
    </w:p>
    <w:p w:rsidR="00825C05" w:rsidP="00825C05" w:rsidRDefault="00825C05" w14:paraId="58529547" w14:textId="77777777">
      <w:pPr>
        <w:ind w:left="1440"/>
      </w:pPr>
    </w:p>
    <w:p w:rsidR="00825C05" w:rsidP="00825C05" w:rsidRDefault="00825C05" w14:paraId="73359D5B" w14:textId="77777777">
      <w:pPr>
        <w:ind w:left="1440"/>
      </w:pPr>
      <w:r>
        <w:t>3) Improve: Continuously seek, develop, and execute on opportunities to improve existing agreements and programs to further reduce TCO, and to improve existing practices and procedures to enhance productivity.</w:t>
      </w:r>
    </w:p>
    <w:p w:rsidR="00825C05" w:rsidP="00825C05" w:rsidRDefault="00825C05" w14:paraId="6AE2A0B8" w14:textId="77777777">
      <w:pPr>
        <w:ind w:left="1440"/>
      </w:pPr>
    </w:p>
    <w:p w:rsidR="00915FDE" w:rsidP="00825C05" w:rsidRDefault="00825C05" w14:paraId="639F6834" w14:textId="133CAC02">
      <w:pPr>
        <w:ind w:left="1440"/>
      </w:pPr>
      <w:r>
        <w:t>4) Communicate: Active engagement among UC IT and Procurement leaders, partners and key stakeholders, as well as individual IT SMEs and business process owners that use IT products and services to achieve specific UC goals, to effectively understand and address UC-wide needs.</w:t>
      </w:r>
    </w:p>
    <w:p w:rsidR="00044916" w:rsidP="009028D5" w:rsidRDefault="00044916" w14:paraId="387BED15" w14:textId="05430B22">
      <w:pPr>
        <w:ind w:left="1440"/>
      </w:pPr>
    </w:p>
    <w:p w:rsidR="00044916" w:rsidP="009028D5" w:rsidRDefault="00044916" w14:paraId="780EDC48" w14:textId="77777777">
      <w:pPr>
        <w:ind w:left="1440"/>
      </w:pPr>
    </w:p>
    <w:p w:rsidR="00063E22" w:rsidRDefault="00000000" w14:paraId="00000015" w14:textId="70596251">
      <w:pPr>
        <w:numPr>
          <w:ilvl w:val="1"/>
          <w:numId w:val="1"/>
        </w:numPr>
      </w:pPr>
      <w:r>
        <w:rPr>
          <w:highlight w:val="white"/>
        </w:rPr>
        <w:t>How they meet selection criteria (complexity, impact, and mission alignment).</w:t>
      </w:r>
    </w:p>
    <w:p w:rsidR="009028D5" w:rsidP="004E0BC5" w:rsidRDefault="009028D5" w14:paraId="301DA50E" w14:textId="1DBCA999">
      <w:pPr>
        <w:ind w:left="1440"/>
      </w:pPr>
    </w:p>
    <w:p w:rsidR="004E0BC5" w:rsidP="004E0BC5" w:rsidRDefault="004E0BC5" w14:paraId="69C301A3" w14:textId="595BC3A8">
      <w:pPr>
        <w:ind w:left="1440"/>
      </w:pPr>
      <w:r>
        <w:t>Working together on UC-wide IT strategic sourcing initiatives is a highly complex undertaking. Successful execution</w:t>
      </w:r>
      <w:r w:rsidR="00321E2B">
        <w:t xml:space="preserve"> and implementation</w:t>
      </w:r>
      <w:r>
        <w:t xml:space="preserve"> </w:t>
      </w:r>
      <w:proofErr w:type="gramStart"/>
      <w:r>
        <w:t>requires</w:t>
      </w:r>
      <w:proofErr w:type="gramEnd"/>
      <w:r>
        <w:t xml:space="preserve"> establishment of</w:t>
      </w:r>
      <w:r w:rsidR="0006269C">
        <w:t xml:space="preserve"> transparent and agile procedures and decision-making processes that identify and align around diverse UC location needs, taking into account differing: </w:t>
      </w:r>
      <w:r w:rsidR="00321E2B">
        <w:t>organizational structures</w:t>
      </w:r>
      <w:r w:rsidR="0006269C">
        <w:t>, stakeholders, operational needs, timelines, tolerance for risk, and levels of funding/resources.</w:t>
      </w:r>
      <w:r w:rsidR="00E437A7">
        <w:t xml:space="preserve"> The procedures and processes developed by the ITSC and the ITCOE have resulted in a highly successful collaborative partnership, optimizing UC-wide value, including:</w:t>
      </w:r>
    </w:p>
    <w:p w:rsidR="00E437A7" w:rsidP="004E0BC5" w:rsidRDefault="00E437A7" w14:paraId="31A1489B" w14:textId="77777777">
      <w:pPr>
        <w:ind w:left="1440"/>
      </w:pPr>
    </w:p>
    <w:p w:rsidR="00E437A7" w:rsidP="00E437A7" w:rsidRDefault="00E437A7" w14:paraId="617823F1" w14:textId="77777777">
      <w:pPr>
        <w:pStyle w:val="ListParagraph"/>
        <w:numPr>
          <w:ilvl w:val="0"/>
          <w:numId w:val="6"/>
        </w:numPr>
        <w:ind w:left="1800"/>
      </w:pPr>
      <w:r>
        <w:t>$325M</w:t>
      </w:r>
      <w:r w:rsidRPr="00FA2138">
        <w:t xml:space="preserve"> in</w:t>
      </w:r>
      <w:r>
        <w:t xml:space="preserve"> total</w:t>
      </w:r>
      <w:r w:rsidRPr="00FA2138">
        <w:t xml:space="preserve"> financial </w:t>
      </w:r>
      <w:r>
        <w:t>B</w:t>
      </w:r>
      <w:r w:rsidRPr="00FA2138">
        <w:t>enefit</w:t>
      </w:r>
      <w:r>
        <w:t xml:space="preserve"> UC-</w:t>
      </w:r>
      <w:proofErr w:type="gramStart"/>
      <w:r>
        <w:t>wide;</w:t>
      </w:r>
      <w:proofErr w:type="gramEnd"/>
    </w:p>
    <w:p w:rsidR="00E437A7" w:rsidP="00E437A7" w:rsidRDefault="00E437A7" w14:paraId="5907C5C4" w14:textId="77777777">
      <w:pPr>
        <w:pStyle w:val="ListParagraph"/>
        <w:numPr>
          <w:ilvl w:val="0"/>
          <w:numId w:val="6"/>
        </w:numPr>
        <w:ind w:left="1800"/>
      </w:pPr>
      <w:r>
        <w:t xml:space="preserve">140% increase in annual financial </w:t>
      </w:r>
      <w:proofErr w:type="gramStart"/>
      <w:r>
        <w:t>Benefit;</w:t>
      </w:r>
      <w:proofErr w:type="gramEnd"/>
    </w:p>
    <w:p w:rsidR="00E437A7" w:rsidP="00E437A7" w:rsidRDefault="00E437A7" w14:paraId="1A3ADBA7" w14:textId="1B9E2738">
      <w:pPr>
        <w:pStyle w:val="ListParagraph"/>
        <w:numPr>
          <w:ilvl w:val="0"/>
          <w:numId w:val="6"/>
        </w:numPr>
        <w:ind w:left="1800"/>
      </w:pPr>
      <w:r w:rsidRPr="00044916">
        <w:t>64 new or significantly updated UC system-wide IT strategic sourcing agreements, including terms and conditions aligned with UC policy and the law</w:t>
      </w:r>
      <w:r w:rsidR="009F426B">
        <w:t xml:space="preserve"> (full list posted at: </w:t>
      </w:r>
      <w:hyperlink w:history="1" r:id="rId9">
        <w:r w:rsidRPr="00A05163" w:rsidR="009F426B">
          <w:rPr>
            <w:rStyle w:val="Hyperlink"/>
          </w:rPr>
          <w:t>https://www.ucop.edu/procurement-services/for-ucstaff/systemwide-contract-lists/information-technology-agreements.html</w:t>
        </w:r>
      </w:hyperlink>
      <w:r w:rsidR="009F426B">
        <w:t>)</w:t>
      </w:r>
      <w:r w:rsidRPr="00044916">
        <w:t>;</w:t>
      </w:r>
    </w:p>
    <w:p w:rsidR="00E437A7" w:rsidP="00E437A7" w:rsidRDefault="00E437A7" w14:paraId="5F095B46" w14:textId="77777777">
      <w:pPr>
        <w:pStyle w:val="ListParagraph"/>
        <w:numPr>
          <w:ilvl w:val="0"/>
          <w:numId w:val="6"/>
        </w:numPr>
        <w:ind w:left="1800"/>
      </w:pPr>
      <w:r>
        <w:lastRenderedPageBreak/>
        <w:t xml:space="preserve">33% increase in spend under agreement, resulting in significant risk mitigation due to negotiated agreement terms aligned with UC’s </w:t>
      </w:r>
      <w:proofErr w:type="gramStart"/>
      <w:r>
        <w:t>needs;</w:t>
      </w:r>
      <w:proofErr w:type="gramEnd"/>
    </w:p>
    <w:p w:rsidR="00E437A7" w:rsidP="00E437A7" w:rsidRDefault="00E437A7" w14:paraId="04FF82D2" w14:textId="77777777">
      <w:pPr>
        <w:pStyle w:val="ListParagraph"/>
        <w:numPr>
          <w:ilvl w:val="0"/>
          <w:numId w:val="6"/>
        </w:numPr>
        <w:ind w:left="1800"/>
      </w:pPr>
      <w:r>
        <w:t>Additional oper</w:t>
      </w:r>
      <w:r w:rsidRPr="00FA2138">
        <w:t xml:space="preserve">ational efficiencies </w:t>
      </w:r>
      <w:r>
        <w:t>resulting from reduced duplication of effort</w:t>
      </w:r>
      <w:r w:rsidRPr="00FA2138">
        <w:t>.</w:t>
      </w:r>
    </w:p>
    <w:p w:rsidR="0006269C" w:rsidP="004E0BC5" w:rsidRDefault="0006269C" w14:paraId="3E09AF38" w14:textId="26379F23">
      <w:pPr>
        <w:ind w:left="1440"/>
      </w:pPr>
    </w:p>
    <w:p w:rsidR="00942557" w:rsidP="004E0BC5" w:rsidRDefault="00321E2B" w14:paraId="3EE0C287" w14:textId="2F6058FF">
      <w:pPr>
        <w:ind w:left="1440"/>
      </w:pPr>
      <w:r>
        <w:t>This c</w:t>
      </w:r>
      <w:r w:rsidR="00942557">
        <w:t>ollaborati</w:t>
      </w:r>
      <w:r>
        <w:t>on</w:t>
      </w:r>
      <w:r w:rsidR="00942557">
        <w:t xml:space="preserve"> to reduce the cost and risk associated with acquiring and using IT products and services provides growth and innovation opportunities for IT in</w:t>
      </w:r>
      <w:r>
        <w:t xml:space="preserve"> support of UC’s</w:t>
      </w:r>
      <w:r w:rsidR="00942557">
        <w:t xml:space="preserve"> teach</w:t>
      </w:r>
      <w:r>
        <w:t>ing</w:t>
      </w:r>
      <w:r w:rsidR="00942557">
        <w:t>, research, and public service</w:t>
      </w:r>
      <w:r>
        <w:t xml:space="preserve"> missions</w:t>
      </w:r>
      <w:r w:rsidR="00942557">
        <w:t>.</w:t>
      </w:r>
    </w:p>
    <w:p w:rsidR="00942557" w:rsidP="004E0BC5" w:rsidRDefault="00942557" w14:paraId="6B8C9DE2" w14:textId="77777777">
      <w:pPr>
        <w:ind w:left="1440"/>
      </w:pPr>
    </w:p>
    <w:p w:rsidR="00915FDE" w:rsidP="004E0BC5" w:rsidRDefault="00915FDE" w14:paraId="023BD03F" w14:textId="77777777">
      <w:pPr>
        <w:ind w:left="1440"/>
      </w:pPr>
    </w:p>
    <w:p w:rsidR="00063E22" w:rsidRDefault="00000000" w14:paraId="00000016" w14:textId="4DDB61FB">
      <w:pPr>
        <w:numPr>
          <w:ilvl w:val="1"/>
          <w:numId w:val="1"/>
        </w:numPr>
      </w:pPr>
      <w:r>
        <w:rPr>
          <w:highlight w:val="white"/>
        </w:rPr>
        <w:t>How their success is measured/quantified.</w:t>
      </w:r>
    </w:p>
    <w:p w:rsidR="009028D5" w:rsidP="009028D5" w:rsidRDefault="009028D5" w14:paraId="744AB046" w14:textId="7419F32A">
      <w:pPr>
        <w:ind w:left="1440"/>
      </w:pPr>
    </w:p>
    <w:p w:rsidR="00D245E4" w:rsidP="009028D5" w:rsidRDefault="00422C67" w14:paraId="22928ECA" w14:textId="24181C7B">
      <w:pPr>
        <w:ind w:left="1440"/>
      </w:pPr>
      <w:r>
        <w:t>Below are some of the metrics used to measure/quantify success. Additional value derives from risk mitigation, which is more challenging to quantify. As noted above, leveraging UC-wide volume to negotiate agreements with terms best aligned with UC’s needs, risk is mitigated by having more agreements and increasing adoption of those agreements.</w:t>
      </w:r>
    </w:p>
    <w:p w:rsidR="00422C67" w:rsidP="009028D5" w:rsidRDefault="00422C67" w14:paraId="08DDD314" w14:textId="77777777">
      <w:pPr>
        <w:ind w:left="1440"/>
      </w:pPr>
    </w:p>
    <w:p w:rsidR="00915FDE" w:rsidP="009028D5" w:rsidRDefault="00D245E4" w14:paraId="57FE1F4C" w14:textId="002ADAA2">
      <w:pPr>
        <w:ind w:left="1440"/>
      </w:pPr>
      <w:r w:rsidRPr="00D245E4">
        <w:rPr>
          <w:noProof/>
        </w:rPr>
        <w:drawing>
          <wp:inline distT="0" distB="0" distL="0" distR="0" wp14:anchorId="5EC6B62A" wp14:editId="5D32C7E1">
            <wp:extent cx="4546600" cy="16637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6600" cy="1663700"/>
                    </a:xfrm>
                    <a:prstGeom prst="rect">
                      <a:avLst/>
                    </a:prstGeom>
                    <a:noFill/>
                    <a:ln>
                      <a:noFill/>
                    </a:ln>
                  </pic:spPr>
                </pic:pic>
              </a:graphicData>
            </a:graphic>
          </wp:inline>
        </w:drawing>
      </w:r>
    </w:p>
    <w:p w:rsidR="00D245E4" w:rsidP="00D245E4" w:rsidRDefault="00D245E4" w14:paraId="2E80821A" w14:textId="130BE881">
      <w:pPr>
        <w:ind w:left="1440"/>
      </w:pPr>
    </w:p>
    <w:p w:rsidRPr="00D245E4" w:rsidR="00D245E4" w:rsidP="00D245E4" w:rsidRDefault="00D245E4" w14:paraId="4AE35429" w14:textId="77777777">
      <w:pPr>
        <w:ind w:left="1440"/>
      </w:pPr>
    </w:p>
    <w:p w:rsidR="00063E22" w:rsidRDefault="00000000" w14:paraId="00000017" w14:textId="7FA9C1E6">
      <w:pPr>
        <w:numPr>
          <w:ilvl w:val="1"/>
          <w:numId w:val="1"/>
        </w:numPr>
      </w:pPr>
      <w:r>
        <w:rPr>
          <w:highlight w:val="white"/>
        </w:rPr>
        <w:t>The time during which the work was done.</w:t>
      </w:r>
    </w:p>
    <w:p w:rsidR="009028D5" w:rsidP="009028D5" w:rsidRDefault="009028D5" w14:paraId="01C6050F" w14:textId="5B71ABA2">
      <w:pPr>
        <w:pStyle w:val="ListParagraph"/>
      </w:pPr>
    </w:p>
    <w:p w:rsidR="00942557" w:rsidP="00942557" w:rsidRDefault="00942557" w14:paraId="32D23E7E" w14:textId="4AFC80B1">
      <w:pPr>
        <w:pStyle w:val="ListParagraph"/>
        <w:ind w:left="1530"/>
      </w:pPr>
      <w:r>
        <w:t xml:space="preserve">This collaborative partnership between IT and Procurement had its inception in </w:t>
      </w:r>
      <w:proofErr w:type="gramStart"/>
      <w:r>
        <w:t>FY17, and</w:t>
      </w:r>
      <w:proofErr w:type="gramEnd"/>
      <w:r>
        <w:t xml:space="preserve"> has continued to expand and improve year over year since then.</w:t>
      </w:r>
    </w:p>
    <w:p w:rsidR="00942557" w:rsidP="009028D5" w:rsidRDefault="00942557" w14:paraId="0B969D99" w14:textId="77777777">
      <w:pPr>
        <w:pStyle w:val="ListParagraph"/>
      </w:pPr>
    </w:p>
    <w:p w:rsidR="009028D5" w:rsidP="009028D5" w:rsidRDefault="009028D5" w14:paraId="0F1A5F48" w14:textId="77777777">
      <w:pPr>
        <w:ind w:left="1440"/>
      </w:pPr>
    </w:p>
    <w:sectPr w:rsidR="009028D5">
      <w:headerReference w:type="default" r:id="rId11"/>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231B" w:rsidRDefault="0080231B" w14:paraId="6A11637B" w14:textId="77777777">
      <w:pPr>
        <w:spacing w:line="240" w:lineRule="auto"/>
      </w:pPr>
      <w:r>
        <w:separator/>
      </w:r>
    </w:p>
  </w:endnote>
  <w:endnote w:type="continuationSeparator" w:id="0">
    <w:p w:rsidR="0080231B" w:rsidRDefault="0080231B" w14:paraId="18D9DC1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re Franklin">
    <w:altName w:val="Libre Frankli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231B" w:rsidRDefault="0080231B" w14:paraId="06E41EB3" w14:textId="77777777">
      <w:pPr>
        <w:spacing w:line="240" w:lineRule="auto"/>
      </w:pPr>
      <w:r>
        <w:separator/>
      </w:r>
    </w:p>
  </w:footnote>
  <w:footnote w:type="continuationSeparator" w:id="0">
    <w:p w:rsidR="0080231B" w:rsidRDefault="0080231B" w14:paraId="0BB86181"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3E22" w:rsidRDefault="00000000" w14:paraId="0000003C" w14:textId="39ADFCA9">
    <w:pPr>
      <w:jc w:val="right"/>
    </w:pPr>
    <w:r>
      <w:fldChar w:fldCharType="begin"/>
    </w:r>
    <w:r>
      <w:instrText>PAGE</w:instrText>
    </w:r>
    <w:r>
      <w:fldChar w:fldCharType="separate"/>
    </w:r>
    <w:r w:rsidR="0084139E">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64c7aa4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5E1967"/>
    <w:multiLevelType w:val="multilevel"/>
    <w:tmpl w:val="FD6239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607676"/>
    <w:multiLevelType w:val="multilevel"/>
    <w:tmpl w:val="728AAB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B54356"/>
    <w:multiLevelType w:val="hybridMultilevel"/>
    <w:tmpl w:val="1E34142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4223B265"/>
    <w:multiLevelType w:val="multilevel"/>
    <w:tmpl w:val="F4B696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21F80D4"/>
    <w:multiLevelType w:val="multilevel"/>
    <w:tmpl w:val="E11C7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6A847C3"/>
    <w:multiLevelType w:val="multilevel"/>
    <w:tmpl w:val="7D0E0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7">
    <w:abstractNumId w:val="6"/>
  </w:num>
  <w:num w:numId="1" w16cid:durableId="35740485">
    <w:abstractNumId w:val="0"/>
  </w:num>
  <w:num w:numId="2" w16cid:durableId="1349913787">
    <w:abstractNumId w:val="1"/>
  </w:num>
  <w:num w:numId="3" w16cid:durableId="1403066673">
    <w:abstractNumId w:val="5"/>
  </w:num>
  <w:num w:numId="4" w16cid:durableId="1944072963">
    <w:abstractNumId w:val="4"/>
  </w:num>
  <w:num w:numId="5" w16cid:durableId="128476781">
    <w:abstractNumId w:val="3"/>
  </w:num>
  <w:num w:numId="6" w16cid:durableId="128033367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013289"/>
    <w:rsid w:val="00034022"/>
    <w:rsid w:val="00042261"/>
    <w:rsid w:val="00044916"/>
    <w:rsid w:val="0006269C"/>
    <w:rsid w:val="00063E22"/>
    <w:rsid w:val="00262BCF"/>
    <w:rsid w:val="00321E2B"/>
    <w:rsid w:val="003B6EA7"/>
    <w:rsid w:val="003D0900"/>
    <w:rsid w:val="003D5B35"/>
    <w:rsid w:val="00422C67"/>
    <w:rsid w:val="004E0BC5"/>
    <w:rsid w:val="0080231B"/>
    <w:rsid w:val="00825C05"/>
    <w:rsid w:val="0084139E"/>
    <w:rsid w:val="009028D5"/>
    <w:rsid w:val="00915FDE"/>
    <w:rsid w:val="00942557"/>
    <w:rsid w:val="009C17BC"/>
    <w:rsid w:val="009F426B"/>
    <w:rsid w:val="00A21E65"/>
    <w:rsid w:val="00D245E4"/>
    <w:rsid w:val="00DF3604"/>
    <w:rsid w:val="00E02E5B"/>
    <w:rsid w:val="00E437A7"/>
    <w:rsid w:val="00F045BE"/>
    <w:rsid w:val="00FA2138"/>
    <w:rsid w:val="1963076E"/>
    <w:rsid w:val="1F8B3369"/>
    <w:rsid w:val="2D013289"/>
    <w:rsid w:val="32116854"/>
    <w:rsid w:val="66D1D1C5"/>
    <w:rsid w:val="681D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C90C"/>
  <w15:docId w15:val="{AB2A71FF-26D2-4693-9632-8844B9EDFB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84139E"/>
    <w:pPr>
      <w:ind w:left="720"/>
      <w:contextualSpacing/>
    </w:pPr>
  </w:style>
  <w:style w:type="character" w:styleId="UnresolvedMention">
    <w:name w:val="Unresolved Mention"/>
    <w:basedOn w:val="DefaultParagraphFont"/>
    <w:uiPriority w:val="99"/>
    <w:semiHidden/>
    <w:unhideWhenUsed/>
    <w:rsid w:val="009F4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2.emf"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image" Target="media/image3.emf" Id="rId10" /><Relationship Type="http://schemas.openxmlformats.org/officeDocument/2006/relationships/webSettings" Target="webSettings.xml" Id="rId4" /><Relationship Type="http://schemas.openxmlformats.org/officeDocument/2006/relationships/hyperlink" Target="https://www.ucop.edu/procurement-services/for-ucstaff/systemwide-contract-lists/information-technology-agreements.html"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UCOP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Thomas Trappler</dc:creator>
  <lastModifiedBy>Laurel Skurko</lastModifiedBy>
  <revision>4</revision>
  <dcterms:created xsi:type="dcterms:W3CDTF">2023-05-15T10:47:00.0000000Z</dcterms:created>
  <dcterms:modified xsi:type="dcterms:W3CDTF">2023-05-17T06:45:57.3898764Z</dcterms:modified>
</coreProperties>
</file>