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54620" w14:textId="71B80ABA" w:rsidR="001E065A" w:rsidRDefault="001E065A">
      <w:pPr>
        <w:spacing w:after="160" w:line="259" w:lineRule="auto"/>
      </w:pPr>
    </w:p>
    <w:p w14:paraId="2A7E72BA" w14:textId="77777777" w:rsidR="001E065A" w:rsidRPr="001E065A" w:rsidRDefault="001E065A" w:rsidP="001E065A">
      <w:pPr>
        <w:spacing w:after="120"/>
        <w:ind w:right="450"/>
        <w:jc w:val="center"/>
        <w:rPr>
          <w:b/>
        </w:rPr>
      </w:pPr>
      <w:r w:rsidRPr="001E065A">
        <w:rPr>
          <w:b/>
          <w:sz w:val="28"/>
          <w:szCs w:val="28"/>
        </w:rPr>
        <w:t>PRESIDENTIAL POLICY ACTION FORM</w:t>
      </w:r>
    </w:p>
    <w:p w14:paraId="5A5622C8" w14:textId="0082A816" w:rsidR="001E065A" w:rsidRPr="001E065A" w:rsidRDefault="4A24D648" w:rsidP="001E065A">
      <w:pPr>
        <w:spacing w:after="120"/>
        <w:ind w:right="450"/>
      </w:pPr>
      <w:r w:rsidRPr="4A24D648">
        <w:rPr>
          <w:b/>
          <w:bCs/>
        </w:rPr>
        <w:t xml:space="preserve">Policy Title and Number:  </w:t>
      </w:r>
    </w:p>
    <w:p w14:paraId="35814A65" w14:textId="77777777" w:rsidR="001E065A" w:rsidRPr="001E065A" w:rsidRDefault="001E065A" w:rsidP="001E065A">
      <w:pPr>
        <w:spacing w:after="120"/>
        <w:ind w:right="450"/>
        <w:rPr>
          <w:bCs/>
        </w:rPr>
      </w:pPr>
      <w:r w:rsidRPr="001E065A">
        <w:rPr>
          <w:b/>
        </w:rPr>
        <w:t xml:space="preserve">Responsible Office:  </w:t>
      </w:r>
    </w:p>
    <w:p w14:paraId="3C0FC235" w14:textId="45D9EECD" w:rsidR="001E065A" w:rsidRPr="001E065A" w:rsidRDefault="001E065A" w:rsidP="009A5D49">
      <w:pPr>
        <w:spacing w:after="120"/>
        <w:ind w:right="446"/>
        <w:rPr>
          <w:b/>
        </w:rPr>
      </w:pPr>
      <w:r w:rsidRPr="001E065A">
        <w:rPr>
          <w:b/>
        </w:rPr>
        <w:t>Responsible Officer</w:t>
      </w:r>
      <w:r w:rsidR="009A5D49">
        <w:rPr>
          <w:b/>
        </w:rPr>
        <w:t>/Division Leader</w:t>
      </w:r>
      <w:r w:rsidRPr="001E065A">
        <w:rPr>
          <w:b/>
        </w:rPr>
        <w:t>:</w:t>
      </w:r>
      <w:r w:rsidR="00F56254">
        <w:rPr>
          <w:b/>
        </w:rPr>
        <w:t xml:space="preserve"> </w:t>
      </w:r>
    </w:p>
    <w:p w14:paraId="439A49F7" w14:textId="3BF3246B" w:rsidR="001E065A" w:rsidRPr="001E065A" w:rsidRDefault="001E065A" w:rsidP="001E065A">
      <w:pPr>
        <w:spacing w:after="120"/>
        <w:ind w:right="450"/>
        <w:rPr>
          <w:b/>
        </w:rPr>
      </w:pPr>
      <w:r w:rsidRPr="001E065A">
        <w:rPr>
          <w:b/>
        </w:rPr>
        <w:t>Date of This Action:</w:t>
      </w:r>
      <w:r w:rsidR="00F56254">
        <w:rPr>
          <w:b/>
        </w:rPr>
        <w:t xml:space="preserve"> </w:t>
      </w:r>
      <w:r w:rsidRPr="001E065A">
        <w:rPr>
          <w:b/>
        </w:rPr>
        <w:t xml:space="preserve">  </w:t>
      </w:r>
    </w:p>
    <w:p w14:paraId="111452FD" w14:textId="79C8E15A" w:rsidR="001E065A" w:rsidRPr="00F56254" w:rsidRDefault="001E065A" w:rsidP="001E065A">
      <w:pPr>
        <w:spacing w:after="240"/>
        <w:ind w:right="450"/>
        <w:rPr>
          <w:bCs/>
        </w:rPr>
      </w:pPr>
      <w:r w:rsidRPr="001E065A">
        <w:rPr>
          <w:b/>
        </w:rPr>
        <w:t>Name of Policy Owner:</w:t>
      </w:r>
      <w:r w:rsidR="00F56254">
        <w:rPr>
          <w:b/>
        </w:rPr>
        <w:t xml:space="preserve"> </w:t>
      </w:r>
    </w:p>
    <w:p w14:paraId="73E533E0" w14:textId="06AF09EF" w:rsidR="00EA2E32" w:rsidRPr="00921C3B" w:rsidRDefault="00EA2E32" w:rsidP="00F00E82">
      <w:pPr>
        <w:pStyle w:val="Heading2"/>
        <w:numPr>
          <w:ilvl w:val="0"/>
          <w:numId w:val="2"/>
        </w:numPr>
        <w:spacing w:after="120"/>
        <w:ind w:left="360" w:hanging="360"/>
        <w:rPr>
          <w:rFonts w:ascii="Times New Roman" w:hAnsi="Times New Roman" w:cs="Times New Roman"/>
          <w:b/>
          <w:bCs/>
        </w:rPr>
      </w:pPr>
      <w:bookmarkStart w:id="0" w:name="_Policy_Review_(Pre-Policy"/>
      <w:bookmarkEnd w:id="0"/>
      <w:r w:rsidRPr="00921C3B">
        <w:rPr>
          <w:rFonts w:ascii="Times New Roman" w:hAnsi="Times New Roman" w:cs="Times New Roman"/>
          <w:b/>
          <w:bCs/>
        </w:rPr>
        <w:t>Policy Review (Pre-Policy Development</w:t>
      </w:r>
      <w:r w:rsidR="00F00E82" w:rsidRPr="00921C3B">
        <w:rPr>
          <w:rFonts w:ascii="Times New Roman" w:hAnsi="Times New Roman" w:cs="Times New Roman"/>
          <w:b/>
          <w:bCs/>
        </w:rPr>
        <w:t>)</w:t>
      </w:r>
    </w:p>
    <w:p w14:paraId="041CD392" w14:textId="4EC2D0E5" w:rsidR="00694F1B" w:rsidRPr="00694F1B" w:rsidRDefault="00694F1B" w:rsidP="00694F1B">
      <w:pPr>
        <w:spacing w:after="240"/>
      </w:pPr>
      <w:bookmarkStart w:id="1" w:name="_Hlk135040481"/>
      <w:r>
        <w:rPr>
          <w:i/>
        </w:rPr>
        <w:t xml:space="preserve">Upon initiation of a policy action, the Policy Owner will contact the UPO to </w:t>
      </w:r>
      <w:r w:rsidR="00832F1E">
        <w:rPr>
          <w:i/>
        </w:rPr>
        <w:t xml:space="preserve">inform them of the policy action type </w:t>
      </w:r>
      <w:r w:rsidR="00683208">
        <w:rPr>
          <w:i/>
        </w:rPr>
        <w:t xml:space="preserve">and </w:t>
      </w:r>
      <w:r w:rsidR="00832F1E">
        <w:rPr>
          <w:i/>
        </w:rPr>
        <w:t>the</w:t>
      </w:r>
      <w:r w:rsidR="00777B3C">
        <w:rPr>
          <w:i/>
        </w:rPr>
        <w:t xml:space="preserve"> </w:t>
      </w:r>
      <w:r>
        <w:rPr>
          <w:i/>
        </w:rPr>
        <w:t>planned consultation</w:t>
      </w:r>
      <w:r w:rsidR="00683208">
        <w:rPr>
          <w:i/>
        </w:rPr>
        <w:t xml:space="preserve"> </w:t>
      </w:r>
      <w:r w:rsidR="00832F1E">
        <w:rPr>
          <w:i/>
        </w:rPr>
        <w:t xml:space="preserve">for </w:t>
      </w:r>
      <w:r w:rsidR="00683208">
        <w:rPr>
          <w:i/>
        </w:rPr>
        <w:t>the policy action</w:t>
      </w:r>
      <w:r w:rsidR="00832F1E">
        <w:rPr>
          <w:i/>
        </w:rPr>
        <w:t>.</w:t>
      </w:r>
      <w:r>
        <w:rPr>
          <w:i/>
        </w:rPr>
        <w:t xml:space="preserve"> The Policy Owner must have approval from their Division Leadership to move forward with the policy action.</w:t>
      </w:r>
    </w:p>
    <w:bookmarkEnd w:id="1"/>
    <w:p w14:paraId="1A76A1BF" w14:textId="7DA8E8B8" w:rsidR="00A9477A" w:rsidRDefault="00A9477A" w:rsidP="00F00E82">
      <w:pPr>
        <w:pStyle w:val="ListParagraph"/>
        <w:numPr>
          <w:ilvl w:val="0"/>
          <w:numId w:val="3"/>
        </w:numPr>
        <w:spacing w:after="120"/>
        <w:contextualSpacing w:val="0"/>
        <w:rPr>
          <w:b/>
          <w:bCs/>
        </w:rPr>
      </w:pPr>
      <w:r>
        <w:rPr>
          <w:b/>
          <w:bCs/>
        </w:rPr>
        <w:fldChar w:fldCharType="begin"/>
      </w:r>
      <w:r>
        <w:rPr>
          <w:b/>
          <w:bCs/>
        </w:rPr>
        <w:instrText xml:space="preserve"> AUTOTEXTLIST   \s Bold \t "Summarize the prupose, background, and topics to be addressed of policy action."  \* MERGEFORMAT </w:instrText>
      </w:r>
      <w:r>
        <w:rPr>
          <w:b/>
          <w:bCs/>
        </w:rPr>
        <w:fldChar w:fldCharType="separate"/>
      </w:r>
      <w:r>
        <w:rPr>
          <w:b/>
          <w:bCs/>
        </w:rPr>
        <w:fldChar w:fldCharType="begin"/>
      </w:r>
      <w:r>
        <w:rPr>
          <w:b/>
          <w:bCs/>
        </w:rPr>
        <w:instrText xml:space="preserve"> AUTOTEXTLIST   \s NoStyle \t "Summarize the purpose, background, and topics to be addressed of policy action. "  \* MERGEFORMAT </w:instrText>
      </w:r>
      <w:r>
        <w:rPr>
          <w:b/>
          <w:bCs/>
        </w:rPr>
        <w:fldChar w:fldCharType="separate"/>
      </w:r>
      <w:r>
        <w:rPr>
          <w:b/>
          <w:bCs/>
        </w:rPr>
        <w:t>Summary of Policy Action Request</w:t>
      </w:r>
      <w:r>
        <w:rPr>
          <w:b/>
          <w:bCs/>
        </w:rPr>
        <w:fldChar w:fldCharType="end"/>
      </w:r>
      <w:r>
        <w:rPr>
          <w:b/>
          <w:bCs/>
        </w:rPr>
        <w:fldChar w:fldCharType="end"/>
      </w:r>
    </w:p>
    <w:sdt>
      <w:sdtPr>
        <w:rPr>
          <w:b/>
          <w:bCs/>
        </w:rPr>
        <w:id w:val="574325920"/>
        <w:placeholder>
          <w:docPart w:val="DefaultPlaceholder_-1854013440"/>
        </w:placeholder>
        <w:showingPlcHdr/>
      </w:sdtPr>
      <w:sdtContent>
        <w:p w14:paraId="0BB68D5A" w14:textId="1B05FAAE" w:rsidR="00F92F98" w:rsidRDefault="00C4035C" w:rsidP="00F92F98">
          <w:pPr>
            <w:pStyle w:val="ListParagraph"/>
            <w:spacing w:after="120"/>
            <w:contextualSpacing w:val="0"/>
            <w:rPr>
              <w:b/>
              <w:bCs/>
            </w:rPr>
          </w:pPr>
          <w:r w:rsidRPr="00E56EC2">
            <w:rPr>
              <w:rStyle w:val="PlaceholderText"/>
              <w:rFonts w:eastAsiaTheme="minorHAnsi"/>
            </w:rPr>
            <w:t>Click or tap here to enter text.</w:t>
          </w:r>
        </w:p>
      </w:sdtContent>
    </w:sdt>
    <w:p w14:paraId="0F0435A4" w14:textId="4406A228" w:rsidR="00EE0B68" w:rsidRPr="00F56254" w:rsidRDefault="00EE0B68" w:rsidP="00F00E82">
      <w:pPr>
        <w:pStyle w:val="ListParagraph"/>
        <w:numPr>
          <w:ilvl w:val="0"/>
          <w:numId w:val="3"/>
        </w:numPr>
        <w:spacing w:after="120"/>
        <w:contextualSpacing w:val="0"/>
        <w:rPr>
          <w:b/>
          <w:bCs/>
        </w:rPr>
      </w:pPr>
      <w:hyperlink r:id="rId8" w:tooltip="See Policy on Policies for definition of each type of policy action." w:history="1">
        <w:r w:rsidRPr="009A5D49">
          <w:rPr>
            <w:rStyle w:val="Hyperlink"/>
            <w:b/>
            <w:bCs/>
          </w:rPr>
          <w:t>Type of Policy Action Requested</w:t>
        </w:r>
      </w:hyperlink>
    </w:p>
    <w:p w14:paraId="2DB7F9BB" w14:textId="3F77D86F" w:rsidR="001E065A" w:rsidRDefault="00000000" w:rsidP="00F00E82">
      <w:pPr>
        <w:pStyle w:val="ListParagraph"/>
        <w:tabs>
          <w:tab w:val="left" w:pos="5040"/>
        </w:tabs>
        <w:spacing w:after="120"/>
        <w:contextualSpacing w:val="0"/>
      </w:pPr>
      <w:sdt>
        <w:sdtPr>
          <w:id w:val="1913201832"/>
          <w14:checkbox>
            <w14:checked w14:val="0"/>
            <w14:checkedState w14:val="2612" w14:font="MS Gothic"/>
            <w14:uncheckedState w14:val="2610" w14:font="MS Gothic"/>
          </w14:checkbox>
        </w:sdtPr>
        <w:sdtContent>
          <w:r w:rsidR="00F56254">
            <w:rPr>
              <w:rFonts w:ascii="MS Gothic" w:eastAsia="MS Gothic" w:hAnsi="MS Gothic" w:hint="eastAsia"/>
            </w:rPr>
            <w:t>☐</w:t>
          </w:r>
        </w:sdtContent>
      </w:sdt>
      <w:r w:rsidR="00F56254">
        <w:t xml:space="preserve"> </w:t>
      </w:r>
      <w:r w:rsidR="00F00E82">
        <w:t>New Policy</w:t>
      </w:r>
      <w:r w:rsidR="00F00E82">
        <w:tab/>
      </w:r>
      <w:sdt>
        <w:sdtPr>
          <w:id w:val="-1245954264"/>
          <w14:checkbox>
            <w14:checked w14:val="0"/>
            <w14:checkedState w14:val="2612" w14:font="MS Gothic"/>
            <w14:uncheckedState w14:val="2610" w14:font="MS Gothic"/>
          </w14:checkbox>
        </w:sdtPr>
        <w:sdtContent>
          <w:r w:rsidR="00F00E82">
            <w:rPr>
              <w:rFonts w:ascii="MS Gothic" w:eastAsia="MS Gothic" w:hAnsi="MS Gothic" w:hint="eastAsia"/>
            </w:rPr>
            <w:t>☐</w:t>
          </w:r>
        </w:sdtContent>
      </w:sdt>
      <w:r w:rsidR="00F56254">
        <w:t xml:space="preserve"> </w:t>
      </w:r>
      <w:r w:rsidR="00FC7209">
        <w:fldChar w:fldCharType="begin"/>
      </w:r>
      <w:r w:rsidR="00FC7209">
        <w:instrText xml:space="preserve"> AUTOTEXTLIST   \t "A provisional/temporary policy issued when a Presidential Policy is needed within a period too short for the full Policy Development Process or Policy Revision Process to be completed."  \* MERGEFORMAT </w:instrText>
      </w:r>
      <w:r w:rsidR="00FC7209">
        <w:fldChar w:fldCharType="separate"/>
      </w:r>
      <w:r w:rsidR="00FC7209">
        <w:t>Interim Policy</w:t>
      </w:r>
      <w:r w:rsidR="00FC7209">
        <w:fldChar w:fldCharType="end"/>
      </w:r>
    </w:p>
    <w:p w14:paraId="0831ED08" w14:textId="005B29C9" w:rsidR="00F56254" w:rsidRPr="00F56254" w:rsidRDefault="00000000" w:rsidP="00F00E82">
      <w:pPr>
        <w:pStyle w:val="ListParagraph"/>
        <w:tabs>
          <w:tab w:val="left" w:pos="5040"/>
        </w:tabs>
        <w:spacing w:after="120"/>
        <w:contextualSpacing w:val="0"/>
      </w:pPr>
      <w:sdt>
        <w:sdtPr>
          <w:id w:val="168307242"/>
          <w14:checkbox>
            <w14:checked w14:val="0"/>
            <w14:checkedState w14:val="2612" w14:font="MS Gothic"/>
            <w14:uncheckedState w14:val="2610" w14:font="MS Gothic"/>
          </w14:checkbox>
        </w:sdtPr>
        <w:sdtContent>
          <w:r w:rsidR="00F56254">
            <w:rPr>
              <w:rFonts w:ascii="MS Gothic" w:eastAsia="MS Gothic" w:hAnsi="MS Gothic" w:hint="eastAsia"/>
            </w:rPr>
            <w:t>☐</w:t>
          </w:r>
        </w:sdtContent>
      </w:sdt>
      <w:r w:rsidR="00F56254">
        <w:t xml:space="preserve"> </w:t>
      </w:r>
      <w:r w:rsidR="00FC7209">
        <w:fldChar w:fldCharType="begin"/>
      </w:r>
      <w:r w:rsidR="00FC7209">
        <w:instrText xml:space="preserve"> AUTOTEXTLIST   \t "Significant changes to a Presidential Policy’s content, mandates, or principles that materially change the intent, directive, scope, impacts, and/or substance of the Policy."  \* MERGEFORMAT </w:instrText>
      </w:r>
      <w:r w:rsidR="00FC7209">
        <w:fldChar w:fldCharType="separate"/>
      </w:r>
      <w:r w:rsidR="00FC7209">
        <w:t>Substantive Revision</w:t>
      </w:r>
      <w:r w:rsidR="00FC7209">
        <w:fldChar w:fldCharType="end"/>
      </w:r>
      <w:r w:rsidR="00F56254">
        <w:tab/>
      </w:r>
      <w:sdt>
        <w:sdtPr>
          <w:id w:val="1479112589"/>
          <w14:checkbox>
            <w14:checked w14:val="0"/>
            <w14:checkedState w14:val="2612" w14:font="MS Gothic"/>
            <w14:uncheckedState w14:val="2610" w14:font="MS Gothic"/>
          </w14:checkbox>
        </w:sdtPr>
        <w:sdtContent>
          <w:r w:rsidR="00F56254">
            <w:rPr>
              <w:rFonts w:ascii="MS Gothic" w:eastAsia="MS Gothic" w:hAnsi="MS Gothic" w:hint="eastAsia"/>
            </w:rPr>
            <w:t>☐</w:t>
          </w:r>
        </w:sdtContent>
      </w:sdt>
      <w:r w:rsidR="00F56254">
        <w:t xml:space="preserve"> </w:t>
      </w:r>
      <w:r w:rsidR="00FC7209">
        <w:fldChar w:fldCharType="begin"/>
      </w:r>
      <w:r w:rsidR="00FC7209">
        <w:instrText xml:space="preserve"> AUTOTEXTLIST   \t "Changes to a Presidential Policy’s content, mandates, or principles that are for the purposes of compliance with law, rules, or regulations."  \* MERGEFORMAT </w:instrText>
      </w:r>
      <w:r w:rsidR="00FC7209">
        <w:fldChar w:fldCharType="separate"/>
      </w:r>
      <w:r w:rsidR="00FC7209">
        <w:t>Compliance with Law Revision</w:t>
      </w:r>
      <w:r w:rsidR="00FC7209">
        <w:fldChar w:fldCharType="end"/>
      </w:r>
    </w:p>
    <w:p w14:paraId="712FF29E" w14:textId="75ED495D" w:rsidR="00F56254" w:rsidRDefault="00000000" w:rsidP="00F56254">
      <w:pPr>
        <w:pStyle w:val="ListParagraph"/>
        <w:tabs>
          <w:tab w:val="left" w:pos="5040"/>
        </w:tabs>
        <w:spacing w:after="120"/>
        <w:contextualSpacing w:val="0"/>
      </w:pPr>
      <w:sdt>
        <w:sdtPr>
          <w:id w:val="300894634"/>
          <w14:checkbox>
            <w14:checked w14:val="0"/>
            <w14:checkedState w14:val="2612" w14:font="MS Gothic"/>
            <w14:uncheckedState w14:val="2610" w14:font="MS Gothic"/>
          </w14:checkbox>
        </w:sdtPr>
        <w:sdtContent>
          <w:r w:rsidR="00F56254">
            <w:rPr>
              <w:rFonts w:ascii="MS Gothic" w:eastAsia="MS Gothic" w:hAnsi="MS Gothic" w:hint="eastAsia"/>
            </w:rPr>
            <w:t>☐</w:t>
          </w:r>
        </w:sdtContent>
      </w:sdt>
      <w:r w:rsidR="00F56254">
        <w:t xml:space="preserve"> </w:t>
      </w:r>
      <w:r w:rsidR="00FC7209">
        <w:fldChar w:fldCharType="begin"/>
      </w:r>
      <w:r w:rsidR="00FC7209">
        <w:instrText xml:space="preserve"> AUTOTEXTLIST   \t "A Presidential Policy revision that does not materially change the intent or directive of the policy."  \* MERGEFORMAT </w:instrText>
      </w:r>
      <w:r w:rsidR="00FC7209">
        <w:fldChar w:fldCharType="separate"/>
      </w:r>
      <w:r w:rsidR="00FC7209">
        <w:t>Technical Revision</w:t>
      </w:r>
      <w:r w:rsidR="00FC7209">
        <w:fldChar w:fldCharType="end"/>
      </w:r>
      <w:r w:rsidR="00F56254">
        <w:tab/>
      </w:r>
      <w:sdt>
        <w:sdtPr>
          <w:id w:val="1998295963"/>
          <w14:checkbox>
            <w14:checked w14:val="0"/>
            <w14:checkedState w14:val="2612" w14:font="MS Gothic"/>
            <w14:uncheckedState w14:val="2610" w14:font="MS Gothic"/>
          </w14:checkbox>
        </w:sdtPr>
        <w:sdtContent>
          <w:r w:rsidR="00F56254">
            <w:rPr>
              <w:rFonts w:ascii="MS Gothic" w:eastAsia="MS Gothic" w:hAnsi="MS Gothic" w:hint="eastAsia"/>
            </w:rPr>
            <w:t>☐</w:t>
          </w:r>
        </w:sdtContent>
      </w:sdt>
      <w:r w:rsidR="00F56254">
        <w:t xml:space="preserve"> </w:t>
      </w:r>
      <w:r w:rsidR="00FC7209">
        <w:fldChar w:fldCharType="begin"/>
      </w:r>
      <w:r w:rsidR="00FC7209">
        <w:instrText xml:space="preserve"> AUTOTEXTLIST   \t "The decommissioning of a Presidential Policy (either in whole or in part) that is no longer needed or where the content has been incorporated into another policy or document."  \* MERGEFORMAT </w:instrText>
      </w:r>
      <w:r w:rsidR="00FC7209">
        <w:fldChar w:fldCharType="separate"/>
      </w:r>
      <w:r w:rsidR="00FC7209">
        <w:t>Rescission</w:t>
      </w:r>
      <w:r w:rsidR="00FC7209">
        <w:fldChar w:fldCharType="end"/>
      </w:r>
    </w:p>
    <w:p w14:paraId="7F1B0785" w14:textId="3D657DE2" w:rsidR="00F56254" w:rsidRDefault="00000000" w:rsidP="00F56254">
      <w:pPr>
        <w:pStyle w:val="ListParagraph"/>
        <w:spacing w:after="120"/>
        <w:contextualSpacing w:val="0"/>
      </w:pPr>
      <w:sdt>
        <w:sdtPr>
          <w:id w:val="-1958098537"/>
          <w14:checkbox>
            <w14:checked w14:val="0"/>
            <w14:checkedState w14:val="2612" w14:font="MS Gothic"/>
            <w14:uncheckedState w14:val="2610" w14:font="MS Gothic"/>
          </w14:checkbox>
        </w:sdtPr>
        <w:sdtContent>
          <w:r w:rsidR="00F56254">
            <w:rPr>
              <w:rFonts w:ascii="MS Gothic" w:eastAsia="MS Gothic" w:hAnsi="MS Gothic" w:hint="eastAsia"/>
            </w:rPr>
            <w:t>☐</w:t>
          </w:r>
        </w:sdtContent>
      </w:sdt>
      <w:r w:rsidR="00F56254">
        <w:t xml:space="preserve"> Policy</w:t>
      </w:r>
      <w:r w:rsidR="00A52BF6">
        <w:t>-</w:t>
      </w:r>
      <w:r w:rsidR="00F56254">
        <w:t>Related Guideline or Procedure</w:t>
      </w:r>
    </w:p>
    <w:p w14:paraId="4FA94702" w14:textId="56FA105F" w:rsidR="00F00E82" w:rsidRDefault="00F00E82" w:rsidP="00F00E82">
      <w:pPr>
        <w:pStyle w:val="ListParagraph"/>
        <w:numPr>
          <w:ilvl w:val="0"/>
          <w:numId w:val="3"/>
        </w:numPr>
        <w:spacing w:after="120"/>
        <w:contextualSpacing w:val="0"/>
      </w:pPr>
      <w:r w:rsidRPr="00A9477A">
        <w:rPr>
          <w:b/>
          <w:bCs/>
        </w:rPr>
        <w:t>Planned Consultation Process</w:t>
      </w:r>
      <w:r>
        <w:t xml:space="preserve">: Complete </w:t>
      </w:r>
      <w:hyperlink w:anchor="AppendixA" w:history="1">
        <w:r w:rsidRPr="00435618">
          <w:rPr>
            <w:rStyle w:val="Hyperlink"/>
          </w:rPr>
          <w:t>Appendix A</w:t>
        </w:r>
      </w:hyperlink>
      <w:r>
        <w:t xml:space="preserve"> – Consultation Process Chart</w:t>
      </w:r>
      <w:r w:rsidR="00694F1B">
        <w:t xml:space="preserve"> (</w:t>
      </w:r>
      <w:r w:rsidR="00694F1B" w:rsidRPr="00694F1B">
        <w:rPr>
          <w:i/>
          <w:iCs/>
        </w:rPr>
        <w:t>required</w:t>
      </w:r>
      <w:r w:rsidR="00694F1B">
        <w:t>)</w:t>
      </w:r>
    </w:p>
    <w:sdt>
      <w:sdtPr>
        <w:id w:val="-702327717"/>
        <w:placeholder>
          <w:docPart w:val="DefaultPlaceholder_-1854013440"/>
        </w:placeholder>
        <w:showingPlcHdr/>
      </w:sdtPr>
      <w:sdtContent>
        <w:p w14:paraId="7B93D7CC" w14:textId="4491CCFA" w:rsidR="009A5D49" w:rsidRDefault="00C4035C" w:rsidP="009A5D49">
          <w:pPr>
            <w:spacing w:after="120"/>
            <w:ind w:left="720"/>
          </w:pPr>
          <w:r w:rsidRPr="00E56EC2">
            <w:rPr>
              <w:rStyle w:val="PlaceholderText"/>
              <w:rFonts w:eastAsiaTheme="minorHAnsi"/>
            </w:rPr>
            <w:t>Click or tap here to enter text.</w:t>
          </w:r>
        </w:p>
      </w:sdtContent>
    </w:sdt>
    <w:p w14:paraId="53974723" w14:textId="6B4434EA" w:rsidR="00C4035C" w:rsidRDefault="00694F1B" w:rsidP="00C4035C">
      <w:pPr>
        <w:spacing w:after="120"/>
        <w:ind w:left="360"/>
      </w:pPr>
      <w:r>
        <w:t>---------------------------</w:t>
      </w:r>
    </w:p>
    <w:p w14:paraId="30B65EA8" w14:textId="32AEDA9D" w:rsidR="009A5D49" w:rsidRPr="00905D66" w:rsidRDefault="00C4035C" w:rsidP="00C4035C">
      <w:pPr>
        <w:spacing w:after="120"/>
        <w:ind w:left="360"/>
        <w:rPr>
          <w:b/>
          <w:bCs/>
        </w:rPr>
      </w:pPr>
      <w:r w:rsidRPr="00905D66">
        <w:rPr>
          <w:b/>
          <w:bCs/>
        </w:rPr>
        <w:t>Approval</w:t>
      </w:r>
      <w:r w:rsidR="00694F1B" w:rsidRPr="00905D66">
        <w:rPr>
          <w:b/>
          <w:bCs/>
        </w:rPr>
        <w:t>:</w:t>
      </w:r>
    </w:p>
    <w:p w14:paraId="46AF87A6" w14:textId="77777777" w:rsidR="00905D66" w:rsidRDefault="00F92F98" w:rsidP="00905D66">
      <w:pPr>
        <w:spacing w:after="120"/>
        <w:ind w:left="270"/>
      </w:pPr>
      <w:r>
        <w:tab/>
      </w:r>
      <w:sdt>
        <w:sdtPr>
          <w:id w:val="-1655134318"/>
          <w14:checkbox>
            <w14:checked w14:val="0"/>
            <w14:checkedState w14:val="2612" w14:font="MS Gothic"/>
            <w14:uncheckedState w14:val="2610" w14:font="MS Gothic"/>
          </w14:checkbox>
        </w:sdtPr>
        <w:sdtContent>
          <w:r w:rsidR="009A5D49">
            <w:rPr>
              <w:rFonts w:ascii="MS Gothic" w:eastAsia="MS Gothic" w:hAnsi="MS Gothic" w:hint="eastAsia"/>
            </w:rPr>
            <w:t>☐</w:t>
          </w:r>
        </w:sdtContent>
      </w:sdt>
      <w:r w:rsidR="009A5D49">
        <w:t xml:space="preserve"> Division Leadership</w:t>
      </w:r>
      <w:r w:rsidR="00694F1B">
        <w:t xml:space="preserve"> </w:t>
      </w:r>
    </w:p>
    <w:p w14:paraId="3FB7A76D" w14:textId="34BDCE78" w:rsidR="00905D66" w:rsidRDefault="00694F1B" w:rsidP="00905D66">
      <w:pPr>
        <w:tabs>
          <w:tab w:val="left" w:pos="5040"/>
        </w:tabs>
        <w:spacing w:after="120"/>
        <w:ind w:left="270" w:firstLine="450"/>
      </w:pPr>
      <w:r>
        <w:t xml:space="preserve">Name: </w:t>
      </w:r>
      <w:sdt>
        <w:sdtPr>
          <w:id w:val="-437531047"/>
          <w:placeholder>
            <w:docPart w:val="DefaultPlaceholder_-1854013440"/>
          </w:placeholder>
          <w:showingPlcHdr/>
          <w:text/>
        </w:sdtPr>
        <w:sdtContent>
          <w:r w:rsidR="00905D66" w:rsidRPr="00E56EC2">
            <w:rPr>
              <w:rStyle w:val="PlaceholderText"/>
              <w:rFonts w:eastAsiaTheme="minorHAnsi"/>
            </w:rPr>
            <w:t>Click or tap here to enter text.</w:t>
          </w:r>
        </w:sdtContent>
      </w:sdt>
      <w:r>
        <w:tab/>
        <w:t xml:space="preserve">Date: </w:t>
      </w:r>
      <w:sdt>
        <w:sdtPr>
          <w:id w:val="2019507141"/>
          <w:placeholder>
            <w:docPart w:val="DefaultPlaceholder_-1854013437"/>
          </w:placeholder>
          <w:showingPlcHdr/>
          <w:date>
            <w:dateFormat w:val="M/d/yyyy"/>
            <w:lid w:val="en-US"/>
            <w:storeMappedDataAs w:val="dateTime"/>
            <w:calendar w:val="gregorian"/>
          </w:date>
        </w:sdtPr>
        <w:sdtContent>
          <w:r w:rsidR="00905D66" w:rsidRPr="00E56EC2">
            <w:rPr>
              <w:rStyle w:val="PlaceholderText"/>
              <w:rFonts w:eastAsiaTheme="minorHAnsi"/>
            </w:rPr>
            <w:t>Click or tap to enter a date.</w:t>
          </w:r>
        </w:sdtContent>
      </w:sdt>
    </w:p>
    <w:p w14:paraId="32D4449F" w14:textId="19D1A37D" w:rsidR="00905D66" w:rsidRPr="00905D66" w:rsidRDefault="0015210B" w:rsidP="0015210B">
      <w:pPr>
        <w:spacing w:after="240"/>
      </w:pPr>
      <w:r w:rsidRPr="0015210B">
        <w:rPr>
          <w:i/>
        </w:rPr>
        <w:t xml:space="preserve">After UPO collaboration and </w:t>
      </w:r>
      <w:r>
        <w:rPr>
          <w:i/>
        </w:rPr>
        <w:t>Division Leadership approval</w:t>
      </w:r>
      <w:r w:rsidRPr="0015210B">
        <w:rPr>
          <w:i/>
        </w:rPr>
        <w:t>, the Policy Owner</w:t>
      </w:r>
      <w:r>
        <w:rPr>
          <w:i/>
        </w:rPr>
        <w:t xml:space="preserve"> begin</w:t>
      </w:r>
      <w:r w:rsidR="00777B3C">
        <w:rPr>
          <w:i/>
        </w:rPr>
        <w:t>s</w:t>
      </w:r>
      <w:r w:rsidRPr="0015210B">
        <w:rPr>
          <w:i/>
        </w:rPr>
        <w:t xml:space="preserve"> drafting the policy/revision and conducting consultation with identified </w:t>
      </w:r>
      <w:r w:rsidR="00777B3C">
        <w:rPr>
          <w:i/>
        </w:rPr>
        <w:t>Required R</w:t>
      </w:r>
      <w:r w:rsidRPr="0015210B">
        <w:rPr>
          <w:i/>
        </w:rPr>
        <w:t xml:space="preserve">eviewers and </w:t>
      </w:r>
      <w:r w:rsidR="00777B3C">
        <w:rPr>
          <w:i/>
        </w:rPr>
        <w:t>S</w:t>
      </w:r>
      <w:r w:rsidRPr="0015210B">
        <w:rPr>
          <w:i/>
        </w:rPr>
        <w:t>takeholders</w:t>
      </w:r>
      <w:r>
        <w:rPr>
          <w:i/>
        </w:rPr>
        <w:t>.</w:t>
      </w:r>
    </w:p>
    <w:p w14:paraId="62846131" w14:textId="20D560AF" w:rsidR="00F92F98" w:rsidRPr="00921C3B" w:rsidRDefault="00F92F98" w:rsidP="0015210B">
      <w:pPr>
        <w:pStyle w:val="Heading2"/>
        <w:numPr>
          <w:ilvl w:val="0"/>
          <w:numId w:val="2"/>
        </w:numPr>
        <w:spacing w:before="0" w:after="120"/>
        <w:ind w:left="360" w:hanging="360"/>
        <w:rPr>
          <w:rFonts w:ascii="Times New Roman" w:hAnsi="Times New Roman" w:cs="Times New Roman"/>
          <w:b/>
          <w:bCs/>
        </w:rPr>
      </w:pPr>
      <w:r w:rsidRPr="00921C3B">
        <w:rPr>
          <w:rFonts w:ascii="Times New Roman" w:hAnsi="Times New Roman" w:cs="Times New Roman"/>
          <w:b/>
          <w:bCs/>
        </w:rPr>
        <w:t>Policy Development</w:t>
      </w:r>
      <w:r w:rsidR="006D6B9C" w:rsidRPr="00921C3B">
        <w:rPr>
          <w:rFonts w:ascii="Times New Roman" w:hAnsi="Times New Roman" w:cs="Times New Roman"/>
          <w:b/>
          <w:bCs/>
        </w:rPr>
        <w:t>/</w:t>
      </w:r>
      <w:r w:rsidRPr="00921C3B">
        <w:rPr>
          <w:rFonts w:ascii="Times New Roman" w:hAnsi="Times New Roman" w:cs="Times New Roman"/>
          <w:b/>
          <w:bCs/>
        </w:rPr>
        <w:t>Revision Process (Post-Policy Development)</w:t>
      </w:r>
    </w:p>
    <w:p w14:paraId="34EAE8C6" w14:textId="7B140DDB" w:rsidR="00285FBA" w:rsidRPr="00285FBA" w:rsidRDefault="00285FBA" w:rsidP="00285FBA">
      <w:pPr>
        <w:spacing w:after="120"/>
      </w:pPr>
      <w:bookmarkStart w:id="2" w:name="_Hlk135039699"/>
      <w:r w:rsidRPr="00285FBA">
        <w:rPr>
          <w:i/>
        </w:rPr>
        <w:t xml:space="preserve">After drafting and consultation have been completed for the policy action, the Policy Owner will complete </w:t>
      </w:r>
      <w:r>
        <w:rPr>
          <w:i/>
        </w:rPr>
        <w:t xml:space="preserve">the </w:t>
      </w:r>
      <w:r w:rsidR="004F5E32">
        <w:rPr>
          <w:i/>
        </w:rPr>
        <w:t>appropriate sub-section below</w:t>
      </w:r>
      <w:r>
        <w:rPr>
          <w:i/>
        </w:rPr>
        <w:t>.</w:t>
      </w:r>
      <w:r w:rsidR="00777B3C">
        <w:rPr>
          <w:i/>
        </w:rPr>
        <w:t xml:space="preserve"> </w:t>
      </w:r>
      <w:r w:rsidR="008E105B">
        <w:rPr>
          <w:i/>
        </w:rPr>
        <w:t xml:space="preserve">The </w:t>
      </w:r>
      <w:r w:rsidR="00BA325B">
        <w:rPr>
          <w:i/>
        </w:rPr>
        <w:t>form will</w:t>
      </w:r>
      <w:r w:rsidR="00777B3C">
        <w:rPr>
          <w:i/>
        </w:rPr>
        <w:t xml:space="preserve"> be reviewed by the Policy Advisory Committee</w:t>
      </w:r>
      <w:r w:rsidR="00BA325B">
        <w:rPr>
          <w:i/>
        </w:rPr>
        <w:t xml:space="preserve"> along with the policy action for approval. The responses in this form will be</w:t>
      </w:r>
      <w:r w:rsidR="00777B3C">
        <w:rPr>
          <w:i/>
        </w:rPr>
        <w:t xml:space="preserve"> communicated to Senior Leadership</w:t>
      </w:r>
      <w:r w:rsidR="00BA325B">
        <w:rPr>
          <w:i/>
        </w:rPr>
        <w:t xml:space="preserve"> prior to final approval</w:t>
      </w:r>
      <w:r w:rsidR="00777B3C">
        <w:rPr>
          <w:i/>
        </w:rPr>
        <w:t>.</w:t>
      </w:r>
    </w:p>
    <w:bookmarkEnd w:id="2"/>
    <w:p w14:paraId="6EABF30E" w14:textId="5FCFDF02" w:rsidR="00F92F98" w:rsidRDefault="00000000" w:rsidP="00F92F98">
      <w:pPr>
        <w:pStyle w:val="ListParagraph"/>
        <w:tabs>
          <w:tab w:val="left" w:pos="5040"/>
        </w:tabs>
        <w:spacing w:after="120"/>
        <w:contextualSpacing w:val="0"/>
      </w:pPr>
      <w:sdt>
        <w:sdtPr>
          <w:id w:val="417908054"/>
          <w14:checkbox>
            <w14:checked w14:val="0"/>
            <w14:checkedState w14:val="2612" w14:font="MS Gothic"/>
            <w14:uncheckedState w14:val="2610" w14:font="MS Gothic"/>
          </w14:checkbox>
        </w:sdtPr>
        <w:sdtContent>
          <w:r w:rsidR="00285FBA">
            <w:rPr>
              <w:rFonts w:ascii="MS Gothic" w:eastAsia="MS Gothic" w:hAnsi="MS Gothic" w:hint="eastAsia"/>
            </w:rPr>
            <w:t>☐</w:t>
          </w:r>
        </w:sdtContent>
      </w:sdt>
      <w:r w:rsidR="00F92F98">
        <w:t xml:space="preserve"> New Policy</w:t>
      </w:r>
      <w:r w:rsidR="00F92F98">
        <w:tab/>
      </w:r>
      <w:sdt>
        <w:sdtPr>
          <w:id w:val="-577668927"/>
          <w14:checkbox>
            <w14:checked w14:val="0"/>
            <w14:checkedState w14:val="2612" w14:font="MS Gothic"/>
            <w14:uncheckedState w14:val="2610" w14:font="MS Gothic"/>
          </w14:checkbox>
        </w:sdtPr>
        <w:sdtContent>
          <w:r w:rsidR="00F92F98">
            <w:rPr>
              <w:rFonts w:ascii="MS Gothic" w:eastAsia="MS Gothic" w:hAnsi="MS Gothic" w:hint="eastAsia"/>
            </w:rPr>
            <w:t>☐</w:t>
          </w:r>
        </w:sdtContent>
      </w:sdt>
      <w:r w:rsidR="00F92F98">
        <w:t xml:space="preserve"> Interim Policy</w:t>
      </w:r>
    </w:p>
    <w:p w14:paraId="58D1B9EA" w14:textId="23292A70" w:rsidR="00F92F98" w:rsidRDefault="00000000" w:rsidP="0015210B">
      <w:pPr>
        <w:pStyle w:val="ListParagraph"/>
        <w:tabs>
          <w:tab w:val="left" w:pos="5040"/>
        </w:tabs>
        <w:spacing w:after="120"/>
        <w:contextualSpacing w:val="0"/>
      </w:pPr>
      <w:sdt>
        <w:sdtPr>
          <w:id w:val="-1700232298"/>
          <w14:checkbox>
            <w14:checked w14:val="0"/>
            <w14:checkedState w14:val="2612" w14:font="MS Gothic"/>
            <w14:uncheckedState w14:val="2610" w14:font="MS Gothic"/>
          </w14:checkbox>
        </w:sdtPr>
        <w:sdtContent>
          <w:r w:rsidR="00F92F98">
            <w:rPr>
              <w:rFonts w:ascii="MS Gothic" w:eastAsia="MS Gothic" w:hAnsi="MS Gothic" w:hint="eastAsia"/>
            </w:rPr>
            <w:t>☐</w:t>
          </w:r>
        </w:sdtContent>
      </w:sdt>
      <w:r w:rsidR="00F92F98">
        <w:t xml:space="preserve"> Substantive Revision</w:t>
      </w:r>
      <w:r w:rsidR="00F92F98">
        <w:tab/>
      </w:r>
      <w:sdt>
        <w:sdtPr>
          <w:id w:val="-164247469"/>
          <w14:checkbox>
            <w14:checked w14:val="0"/>
            <w14:checkedState w14:val="2612" w14:font="MS Gothic"/>
            <w14:uncheckedState w14:val="2610" w14:font="MS Gothic"/>
          </w14:checkbox>
        </w:sdtPr>
        <w:sdtContent>
          <w:r w:rsidR="00F92F98">
            <w:rPr>
              <w:rFonts w:ascii="MS Gothic" w:eastAsia="MS Gothic" w:hAnsi="MS Gothic" w:hint="eastAsia"/>
            </w:rPr>
            <w:t>☐</w:t>
          </w:r>
        </w:sdtContent>
      </w:sdt>
      <w:r w:rsidR="00F92F98">
        <w:t xml:space="preserve"> Rescission</w:t>
      </w:r>
    </w:p>
    <w:p w14:paraId="2BE6B306" w14:textId="75BDF427" w:rsidR="00F92F98" w:rsidRPr="00694F1B" w:rsidRDefault="00F92F98" w:rsidP="00F92F98">
      <w:pPr>
        <w:pStyle w:val="ListParagraph"/>
        <w:numPr>
          <w:ilvl w:val="0"/>
          <w:numId w:val="4"/>
        </w:numPr>
        <w:spacing w:after="120"/>
        <w:contextualSpacing w:val="0"/>
        <w:rPr>
          <w:b/>
          <w:bCs/>
        </w:rPr>
      </w:pPr>
      <w:r w:rsidRPr="00694F1B">
        <w:rPr>
          <w:b/>
          <w:bCs/>
        </w:rPr>
        <w:t>Summary of Major Discussion Topics or Areas of Disagreement</w:t>
      </w:r>
    </w:p>
    <w:sdt>
      <w:sdtPr>
        <w:id w:val="1704750349"/>
        <w:placeholder>
          <w:docPart w:val="DefaultPlaceholder_-1854013440"/>
        </w:placeholder>
        <w:showingPlcHdr/>
      </w:sdtPr>
      <w:sdtContent>
        <w:p w14:paraId="134C82AB" w14:textId="76229248" w:rsidR="00C4035C" w:rsidRDefault="00C4035C" w:rsidP="00C4035C">
          <w:pPr>
            <w:pStyle w:val="ListParagraph"/>
            <w:spacing w:after="120"/>
            <w:contextualSpacing w:val="0"/>
          </w:pPr>
          <w:r w:rsidRPr="00E56EC2">
            <w:rPr>
              <w:rStyle w:val="PlaceholderText"/>
              <w:rFonts w:eastAsiaTheme="minorHAnsi"/>
            </w:rPr>
            <w:t>Click or tap here to enter text.</w:t>
          </w:r>
        </w:p>
      </w:sdtContent>
    </w:sdt>
    <w:p w14:paraId="73CA2739" w14:textId="7A2C5C0B" w:rsidR="00F92F98" w:rsidRPr="00694F1B" w:rsidRDefault="00F92F98" w:rsidP="00F92F98">
      <w:pPr>
        <w:pStyle w:val="ListParagraph"/>
        <w:numPr>
          <w:ilvl w:val="0"/>
          <w:numId w:val="4"/>
        </w:numPr>
        <w:spacing w:after="120"/>
        <w:contextualSpacing w:val="0"/>
        <w:rPr>
          <w:b/>
          <w:bCs/>
        </w:rPr>
      </w:pPr>
      <w:r w:rsidRPr="00694F1B">
        <w:rPr>
          <w:b/>
          <w:bCs/>
        </w:rPr>
        <w:t>Potential Policy Action Impacts</w:t>
      </w:r>
    </w:p>
    <w:p w14:paraId="41BF9027" w14:textId="77777777" w:rsidR="00285FBA" w:rsidRDefault="00285FBA" w:rsidP="00285FBA">
      <w:pPr>
        <w:pStyle w:val="ListParagraph"/>
        <w:numPr>
          <w:ilvl w:val="0"/>
          <w:numId w:val="7"/>
        </w:numPr>
        <w:spacing w:after="120"/>
        <w:ind w:left="1440"/>
        <w:contextualSpacing w:val="0"/>
      </w:pPr>
      <w:r>
        <w:fldChar w:fldCharType="begin"/>
      </w:r>
      <w:r>
        <w:instrText xml:space="preserve"> AUTOTEXTLIST   \s NoStyle \t "Describe the operational impacts, such as additional staffing/units, organizational structure changes, complex training requirements, etc."  \* MERGEFORMAT </w:instrText>
      </w:r>
      <w:r>
        <w:fldChar w:fldCharType="separate"/>
      </w:r>
      <w:r>
        <w:t>Operational</w:t>
      </w:r>
      <w:r>
        <w:fldChar w:fldCharType="end"/>
      </w:r>
    </w:p>
    <w:p w14:paraId="563F398C" w14:textId="68D80187" w:rsidR="00C4035C" w:rsidRDefault="00000000" w:rsidP="00C4035C">
      <w:pPr>
        <w:pStyle w:val="ListParagraph"/>
        <w:spacing w:after="120"/>
        <w:ind w:left="1530"/>
        <w:contextualSpacing w:val="0"/>
      </w:pPr>
      <w:sdt>
        <w:sdtPr>
          <w:id w:val="269828438"/>
          <w:placeholder>
            <w:docPart w:val="DefaultPlaceholder_-1854013440"/>
          </w:placeholder>
          <w:showingPlcHdr/>
        </w:sdtPr>
        <w:sdtContent>
          <w:r w:rsidR="00C4035C" w:rsidRPr="00E56EC2">
            <w:rPr>
              <w:rStyle w:val="PlaceholderText"/>
              <w:rFonts w:eastAsiaTheme="minorHAnsi"/>
            </w:rPr>
            <w:t>Click or tap here to enter text.</w:t>
          </w:r>
        </w:sdtContent>
      </w:sdt>
    </w:p>
    <w:p w14:paraId="4138FF17" w14:textId="25E311B3" w:rsidR="00C4035C" w:rsidRDefault="000C2F29" w:rsidP="00285FBA">
      <w:pPr>
        <w:pStyle w:val="ListParagraph"/>
        <w:numPr>
          <w:ilvl w:val="0"/>
          <w:numId w:val="7"/>
        </w:numPr>
        <w:spacing w:after="120"/>
        <w:ind w:left="1440"/>
        <w:contextualSpacing w:val="0"/>
      </w:pPr>
      <w:r>
        <w:fldChar w:fldCharType="begin"/>
      </w:r>
      <w:r>
        <w:instrText xml:space="preserve"> AUTOTEXTLIST   \s NoStyle \t "Describe the financial impacts, such as budgetary impacts, significant additional resource requirements, strain on existing resources, etc."  \* MERGEFORMAT </w:instrText>
      </w:r>
      <w:r>
        <w:fldChar w:fldCharType="separate"/>
      </w:r>
      <w:r>
        <w:t>Financial</w:t>
      </w:r>
      <w:r>
        <w:fldChar w:fldCharType="end"/>
      </w:r>
    </w:p>
    <w:sdt>
      <w:sdtPr>
        <w:id w:val="330724444"/>
        <w:placeholder>
          <w:docPart w:val="DefaultPlaceholder_-1854013440"/>
        </w:placeholder>
        <w:showingPlcHdr/>
      </w:sdtPr>
      <w:sdtContent>
        <w:p w14:paraId="19537069" w14:textId="2032213A" w:rsidR="00435618" w:rsidRDefault="00435618" w:rsidP="00435618">
          <w:pPr>
            <w:pStyle w:val="ListParagraph"/>
            <w:spacing w:after="120"/>
            <w:ind w:left="1440"/>
            <w:contextualSpacing w:val="0"/>
          </w:pPr>
          <w:r w:rsidRPr="00E56EC2">
            <w:rPr>
              <w:rStyle w:val="PlaceholderText"/>
              <w:rFonts w:eastAsiaTheme="minorHAnsi"/>
            </w:rPr>
            <w:t>Click or tap here to enter text.</w:t>
          </w:r>
        </w:p>
      </w:sdtContent>
    </w:sdt>
    <w:p w14:paraId="11885D15" w14:textId="2AEBA7C8" w:rsidR="00435618" w:rsidRDefault="000C2F29" w:rsidP="000C2F29">
      <w:pPr>
        <w:pStyle w:val="ListParagraph"/>
        <w:numPr>
          <w:ilvl w:val="0"/>
          <w:numId w:val="7"/>
        </w:numPr>
        <w:spacing w:after="120"/>
        <w:ind w:left="1440"/>
        <w:contextualSpacing w:val="0"/>
      </w:pPr>
      <w:r>
        <w:fldChar w:fldCharType="begin"/>
      </w:r>
      <w:r>
        <w:instrText xml:space="preserve"> AUTOTEXTLIST   \s NoStyle \t "Describe other impacts, such as employee and labor relations, equity, regulatory requirements, etc."  \* MERGEFORMAT </w:instrText>
      </w:r>
      <w:r>
        <w:fldChar w:fldCharType="separate"/>
      </w:r>
      <w:r>
        <w:t>Other</w:t>
      </w:r>
      <w:r>
        <w:fldChar w:fldCharType="end"/>
      </w:r>
    </w:p>
    <w:sdt>
      <w:sdtPr>
        <w:id w:val="-1281642873"/>
        <w:placeholder>
          <w:docPart w:val="DefaultPlaceholder_-1854013440"/>
        </w:placeholder>
        <w:showingPlcHdr/>
      </w:sdtPr>
      <w:sdtContent>
        <w:p w14:paraId="541E8B1F" w14:textId="6E1E6587" w:rsidR="00435618" w:rsidRDefault="00435618" w:rsidP="00435618">
          <w:pPr>
            <w:pStyle w:val="ListParagraph"/>
            <w:spacing w:after="120"/>
            <w:ind w:left="1440"/>
            <w:contextualSpacing w:val="0"/>
          </w:pPr>
          <w:r w:rsidRPr="00E56EC2">
            <w:rPr>
              <w:rStyle w:val="PlaceholderText"/>
              <w:rFonts w:eastAsiaTheme="minorHAnsi"/>
            </w:rPr>
            <w:t>Click or tap here to enter text.</w:t>
          </w:r>
        </w:p>
      </w:sdtContent>
    </w:sdt>
    <w:p w14:paraId="542EBDED" w14:textId="6E90C885" w:rsidR="00F92F98" w:rsidRDefault="00F92F98" w:rsidP="00F92F98">
      <w:pPr>
        <w:pStyle w:val="ListParagraph"/>
        <w:numPr>
          <w:ilvl w:val="0"/>
          <w:numId w:val="4"/>
        </w:numPr>
        <w:spacing w:after="120"/>
        <w:contextualSpacing w:val="0"/>
      </w:pPr>
      <w:r w:rsidRPr="00694F1B">
        <w:rPr>
          <w:b/>
          <w:bCs/>
        </w:rPr>
        <w:t>Consultation Process</w:t>
      </w:r>
      <w:r>
        <w:t xml:space="preserve">: Complete </w:t>
      </w:r>
      <w:hyperlink w:anchor="AppendixA" w:history="1">
        <w:r w:rsidRPr="00435618">
          <w:rPr>
            <w:rStyle w:val="Hyperlink"/>
          </w:rPr>
          <w:t>Appe</w:t>
        </w:r>
        <w:r w:rsidRPr="00435618">
          <w:rPr>
            <w:rStyle w:val="Hyperlink"/>
          </w:rPr>
          <w:t>ndix A</w:t>
        </w:r>
      </w:hyperlink>
      <w:r>
        <w:t xml:space="preserve"> – Consultation Process Chart</w:t>
      </w:r>
      <w:r w:rsidR="00694F1B">
        <w:t xml:space="preserve"> (</w:t>
      </w:r>
      <w:r w:rsidR="00694F1B" w:rsidRPr="00694F1B">
        <w:rPr>
          <w:i/>
          <w:iCs/>
        </w:rPr>
        <w:t>required</w:t>
      </w:r>
      <w:r w:rsidR="00694F1B">
        <w:t>)</w:t>
      </w:r>
    </w:p>
    <w:sdt>
      <w:sdtPr>
        <w:id w:val="1189792650"/>
        <w:placeholder>
          <w:docPart w:val="DefaultPlaceholder_-1854013440"/>
        </w:placeholder>
        <w:showingPlcHdr/>
      </w:sdtPr>
      <w:sdtContent>
        <w:p w14:paraId="00684E17" w14:textId="1CA0100F" w:rsidR="00C4035C" w:rsidRPr="00F92F98" w:rsidRDefault="00C4035C" w:rsidP="00C4035C">
          <w:pPr>
            <w:pStyle w:val="ListParagraph"/>
            <w:spacing w:after="120"/>
            <w:contextualSpacing w:val="0"/>
          </w:pPr>
          <w:r w:rsidRPr="00E56EC2">
            <w:rPr>
              <w:rStyle w:val="PlaceholderText"/>
              <w:rFonts w:eastAsiaTheme="minorHAnsi"/>
            </w:rPr>
            <w:t>Click or tap here to enter text.</w:t>
          </w:r>
        </w:p>
      </w:sdtContent>
    </w:sdt>
    <w:p w14:paraId="2BFAA47B" w14:textId="56972307" w:rsidR="0015210B" w:rsidRDefault="0015210B" w:rsidP="0015210B">
      <w:pPr>
        <w:rPr>
          <w:i/>
        </w:rPr>
      </w:pPr>
      <w:r w:rsidRPr="0015210B">
        <w:rPr>
          <w:i/>
        </w:rPr>
        <w:t>A New or Interim Policy submitted for review requires completion of this form and a clean proposed version of the policy.</w:t>
      </w:r>
      <w:r>
        <w:rPr>
          <w:i/>
        </w:rPr>
        <w:t xml:space="preserve"> </w:t>
      </w:r>
      <w:bookmarkStart w:id="3" w:name="_Hlk131687889"/>
      <w:r w:rsidRPr="0015210B">
        <w:rPr>
          <w:i/>
        </w:rPr>
        <w:t xml:space="preserve">Substantive revisions to </w:t>
      </w:r>
      <w:r>
        <w:rPr>
          <w:i/>
        </w:rPr>
        <w:t xml:space="preserve">an </w:t>
      </w:r>
      <w:r w:rsidRPr="0015210B">
        <w:rPr>
          <w:i/>
        </w:rPr>
        <w:t>existing policy require completion of this form, a tracked changes version of the policy reflecting all changes, and a clean proposed version of the policy.</w:t>
      </w:r>
      <w:bookmarkEnd w:id="3"/>
    </w:p>
    <w:p w14:paraId="77BC9A55" w14:textId="464EC2E2" w:rsidR="00236692" w:rsidRPr="0015210B" w:rsidRDefault="00236692" w:rsidP="0015210B">
      <w:pPr>
        <w:rPr>
          <w:i/>
        </w:rPr>
      </w:pPr>
      <w:r>
        <w:rPr>
          <w:i/>
        </w:rPr>
        <w:t>___________________</w:t>
      </w:r>
    </w:p>
    <w:p w14:paraId="6225A726" w14:textId="05EB64F5" w:rsidR="00F92F98" w:rsidRDefault="00000000" w:rsidP="00236692">
      <w:pPr>
        <w:pStyle w:val="ListParagraph"/>
        <w:tabs>
          <w:tab w:val="left" w:pos="5040"/>
        </w:tabs>
        <w:spacing w:before="240" w:after="120"/>
        <w:contextualSpacing w:val="0"/>
      </w:pPr>
      <w:sdt>
        <w:sdtPr>
          <w:id w:val="-1427656203"/>
          <w14:checkbox>
            <w14:checked w14:val="0"/>
            <w14:checkedState w14:val="2612" w14:font="MS Gothic"/>
            <w14:uncheckedState w14:val="2610" w14:font="MS Gothic"/>
          </w14:checkbox>
        </w:sdtPr>
        <w:sdtContent>
          <w:r w:rsidR="00F92F98">
            <w:rPr>
              <w:rFonts w:ascii="MS Gothic" w:eastAsia="MS Gothic" w:hAnsi="MS Gothic" w:hint="eastAsia"/>
            </w:rPr>
            <w:t>☐</w:t>
          </w:r>
        </w:sdtContent>
      </w:sdt>
      <w:r w:rsidR="00F92F98">
        <w:t xml:space="preserve"> Compliance with Law Revision</w:t>
      </w:r>
      <w:r w:rsidR="00F92F98">
        <w:tab/>
      </w:r>
      <w:sdt>
        <w:sdtPr>
          <w:id w:val="1604371768"/>
          <w14:checkbox>
            <w14:checked w14:val="0"/>
            <w14:checkedState w14:val="2612" w14:font="MS Gothic"/>
            <w14:uncheckedState w14:val="2610" w14:font="MS Gothic"/>
          </w14:checkbox>
        </w:sdtPr>
        <w:sdtContent>
          <w:r w:rsidR="00F92F98">
            <w:rPr>
              <w:rFonts w:ascii="MS Gothic" w:eastAsia="MS Gothic" w:hAnsi="MS Gothic" w:hint="eastAsia"/>
            </w:rPr>
            <w:t>☐</w:t>
          </w:r>
        </w:sdtContent>
      </w:sdt>
      <w:r w:rsidR="00F92F98">
        <w:t xml:space="preserve"> Technical Revision</w:t>
      </w:r>
    </w:p>
    <w:p w14:paraId="3769E4AE" w14:textId="77777777" w:rsidR="00F92F98" w:rsidRDefault="00000000" w:rsidP="00F92F98">
      <w:pPr>
        <w:pStyle w:val="ListParagraph"/>
        <w:tabs>
          <w:tab w:val="left" w:pos="5040"/>
        </w:tabs>
      </w:pPr>
      <w:sdt>
        <w:sdtPr>
          <w:id w:val="1842969690"/>
          <w14:checkbox>
            <w14:checked w14:val="0"/>
            <w14:checkedState w14:val="2612" w14:font="MS Gothic"/>
            <w14:uncheckedState w14:val="2610" w14:font="MS Gothic"/>
          </w14:checkbox>
        </w:sdtPr>
        <w:sdtContent>
          <w:r w:rsidR="00F92F98">
            <w:rPr>
              <w:rFonts w:ascii="MS Gothic" w:eastAsia="MS Gothic" w:hAnsi="MS Gothic" w:hint="eastAsia"/>
            </w:rPr>
            <w:t>☐</w:t>
          </w:r>
        </w:sdtContent>
      </w:sdt>
      <w:r w:rsidR="00F92F98">
        <w:t xml:space="preserve"> Policy-Related Guideline or Procedure</w:t>
      </w:r>
    </w:p>
    <w:p w14:paraId="598A3C90" w14:textId="2AF5EBF5" w:rsidR="00F92F98" w:rsidRDefault="00F92F98" w:rsidP="00F92F98">
      <w:pPr>
        <w:pStyle w:val="ListParagraph"/>
        <w:tabs>
          <w:tab w:val="left" w:pos="5040"/>
        </w:tabs>
      </w:pPr>
      <w:r>
        <w:tab/>
      </w:r>
    </w:p>
    <w:p w14:paraId="0DBAB6BC" w14:textId="77777777" w:rsidR="005E611D" w:rsidRPr="00694F1B" w:rsidRDefault="005E611D" w:rsidP="005E611D">
      <w:pPr>
        <w:pStyle w:val="ListParagraph"/>
        <w:numPr>
          <w:ilvl w:val="0"/>
          <w:numId w:val="10"/>
        </w:numPr>
        <w:spacing w:after="120"/>
        <w:contextualSpacing w:val="0"/>
        <w:rPr>
          <w:b/>
          <w:bCs/>
        </w:rPr>
      </w:pPr>
      <w:r w:rsidRPr="00694F1B">
        <w:rPr>
          <w:b/>
          <w:bCs/>
        </w:rPr>
        <w:t>Summary of Draft Preparation Process</w:t>
      </w:r>
    </w:p>
    <w:p w14:paraId="0305D874" w14:textId="77777777" w:rsidR="005E611D" w:rsidRDefault="00000000" w:rsidP="005E611D">
      <w:pPr>
        <w:pStyle w:val="ListParagraph"/>
        <w:spacing w:after="120"/>
        <w:contextualSpacing w:val="0"/>
      </w:pPr>
      <w:sdt>
        <w:sdtPr>
          <w:id w:val="1239366511"/>
          <w:placeholder>
            <w:docPart w:val="2D40DD5C9FF5494AB53E6007FA9EE6B9"/>
          </w:placeholder>
          <w:showingPlcHdr/>
        </w:sdtPr>
        <w:sdtContent>
          <w:r w:rsidR="005E611D" w:rsidRPr="00E56EC2">
            <w:rPr>
              <w:rStyle w:val="PlaceholderText"/>
              <w:rFonts w:eastAsiaTheme="minorHAnsi"/>
            </w:rPr>
            <w:t>Click or tap here to enter text.</w:t>
          </w:r>
        </w:sdtContent>
      </w:sdt>
    </w:p>
    <w:p w14:paraId="2ED3F141" w14:textId="754AEBFC" w:rsidR="00F92F98" w:rsidRDefault="00F92F98" w:rsidP="005E611D">
      <w:pPr>
        <w:pStyle w:val="ListParagraph"/>
        <w:numPr>
          <w:ilvl w:val="0"/>
          <w:numId w:val="10"/>
        </w:numPr>
        <w:spacing w:after="120"/>
        <w:contextualSpacing w:val="0"/>
      </w:pPr>
      <w:r w:rsidRPr="005E611D">
        <w:rPr>
          <w:b/>
          <w:bCs/>
        </w:rPr>
        <w:t>Consultation Process</w:t>
      </w:r>
      <w:r>
        <w:t xml:space="preserve">: Complete </w:t>
      </w:r>
      <w:hyperlink w:anchor="AppendixA" w:history="1">
        <w:r w:rsidRPr="00694F1B">
          <w:rPr>
            <w:rStyle w:val="Hyperlink"/>
          </w:rPr>
          <w:t>Appe</w:t>
        </w:r>
        <w:r w:rsidRPr="00694F1B">
          <w:rPr>
            <w:rStyle w:val="Hyperlink"/>
          </w:rPr>
          <w:t>ndix A</w:t>
        </w:r>
      </w:hyperlink>
      <w:r>
        <w:t xml:space="preserve"> – Consultation Process Chart</w:t>
      </w:r>
      <w:r w:rsidR="00694F1B">
        <w:t xml:space="preserve"> (</w:t>
      </w:r>
      <w:r w:rsidR="00694F1B" w:rsidRPr="005E611D">
        <w:rPr>
          <w:i/>
          <w:iCs/>
        </w:rPr>
        <w:t>if necessary</w:t>
      </w:r>
      <w:r w:rsidR="00694F1B">
        <w:t>)</w:t>
      </w:r>
    </w:p>
    <w:sdt>
      <w:sdtPr>
        <w:id w:val="-1172646549"/>
        <w:placeholder>
          <w:docPart w:val="DefaultPlaceholder_-1854013440"/>
        </w:placeholder>
        <w:showingPlcHdr/>
      </w:sdtPr>
      <w:sdtContent>
        <w:p w14:paraId="73D1F076" w14:textId="61498EAB" w:rsidR="00D64115" w:rsidRDefault="00D64115" w:rsidP="00D64115">
          <w:pPr>
            <w:pStyle w:val="ListParagraph"/>
            <w:spacing w:after="120"/>
            <w:contextualSpacing w:val="0"/>
          </w:pPr>
          <w:r w:rsidRPr="00E56EC2">
            <w:rPr>
              <w:rStyle w:val="PlaceholderText"/>
              <w:rFonts w:eastAsiaTheme="minorHAnsi"/>
            </w:rPr>
            <w:t>Click or tap here to enter text.</w:t>
          </w:r>
        </w:p>
      </w:sdtContent>
    </w:sdt>
    <w:p w14:paraId="0940B3C3" w14:textId="38120720" w:rsidR="00F92F98" w:rsidRDefault="0015210B" w:rsidP="0015210B">
      <w:pPr>
        <w:spacing w:after="240"/>
      </w:pPr>
      <w:r>
        <w:rPr>
          <w:i/>
        </w:rPr>
        <w:t>Compliance with law or technical</w:t>
      </w:r>
      <w:r w:rsidRPr="0015210B">
        <w:rPr>
          <w:i/>
        </w:rPr>
        <w:t xml:space="preserve"> revisions to existing policy requires completion of this form, a tracked changes version of the policy reflecting all changes, and a clean proposed version of the policy.</w:t>
      </w:r>
      <w:r>
        <w:rPr>
          <w:i/>
        </w:rPr>
        <w:t xml:space="preserve"> </w:t>
      </w:r>
    </w:p>
    <w:p w14:paraId="0DA6DCDE" w14:textId="4BBABCA6" w:rsidR="00F92F98" w:rsidRPr="00921C3B" w:rsidRDefault="00F92F98" w:rsidP="00435618">
      <w:pPr>
        <w:pStyle w:val="Heading2"/>
        <w:numPr>
          <w:ilvl w:val="0"/>
          <w:numId w:val="2"/>
        </w:numPr>
        <w:spacing w:after="120"/>
        <w:ind w:left="360" w:hanging="360"/>
        <w:rPr>
          <w:rFonts w:ascii="Times New Roman" w:hAnsi="Times New Roman" w:cs="Times New Roman"/>
          <w:b/>
          <w:bCs/>
        </w:rPr>
      </w:pPr>
      <w:r w:rsidRPr="00921C3B">
        <w:rPr>
          <w:rFonts w:ascii="Times New Roman" w:hAnsi="Times New Roman" w:cs="Times New Roman"/>
          <w:b/>
          <w:bCs/>
        </w:rPr>
        <w:t>Systemwide Comment Period Feedback (Post-Systemwide Comment Period)</w:t>
      </w:r>
    </w:p>
    <w:p w14:paraId="55E3FF79" w14:textId="29B63AA8" w:rsidR="0015210B" w:rsidRPr="0015210B" w:rsidRDefault="0015210B" w:rsidP="0015210B">
      <w:pPr>
        <w:spacing w:after="120"/>
      </w:pPr>
      <w:r w:rsidRPr="0015210B">
        <w:rPr>
          <w:i/>
        </w:rPr>
        <w:t xml:space="preserve">After PAC approves the proposed </w:t>
      </w:r>
      <w:r w:rsidR="008E105B">
        <w:rPr>
          <w:i/>
        </w:rPr>
        <w:t>new p</w:t>
      </w:r>
      <w:r w:rsidRPr="0015210B">
        <w:rPr>
          <w:i/>
        </w:rPr>
        <w:t xml:space="preserve">olicy, </w:t>
      </w:r>
      <w:r w:rsidR="00777B3C">
        <w:rPr>
          <w:i/>
        </w:rPr>
        <w:t xml:space="preserve">substantive </w:t>
      </w:r>
      <w:r w:rsidRPr="0015210B">
        <w:rPr>
          <w:i/>
        </w:rPr>
        <w:t>revision, or case for rescission, the proposal will be sent out for a Systemwide Comment Period. After Systemwide Comment</w:t>
      </w:r>
      <w:r w:rsidR="00832F1E">
        <w:rPr>
          <w:i/>
        </w:rPr>
        <w:t xml:space="preserve"> Period ends</w:t>
      </w:r>
      <w:r w:rsidRPr="0015210B">
        <w:rPr>
          <w:i/>
        </w:rPr>
        <w:t xml:space="preserve">, the Policy Owner completes this section </w:t>
      </w:r>
      <w:r w:rsidR="00A52BF6">
        <w:rPr>
          <w:i/>
        </w:rPr>
        <w:t>and any propos</w:t>
      </w:r>
      <w:r w:rsidR="00777B3C">
        <w:rPr>
          <w:i/>
        </w:rPr>
        <w:t>ed</w:t>
      </w:r>
      <w:r w:rsidR="00A52BF6">
        <w:rPr>
          <w:i/>
        </w:rPr>
        <w:t xml:space="preserve"> changes</w:t>
      </w:r>
      <w:r w:rsidR="00832F1E">
        <w:rPr>
          <w:i/>
        </w:rPr>
        <w:t xml:space="preserve"> to the policy action</w:t>
      </w:r>
      <w:r w:rsidRPr="0015210B">
        <w:rPr>
          <w:i/>
        </w:rPr>
        <w:t>.</w:t>
      </w:r>
    </w:p>
    <w:p w14:paraId="13FBCC77" w14:textId="71B5D725" w:rsidR="00435618" w:rsidRPr="00694F1B" w:rsidRDefault="00F92F98" w:rsidP="003C271E">
      <w:pPr>
        <w:pStyle w:val="ListParagraph"/>
        <w:numPr>
          <w:ilvl w:val="0"/>
          <w:numId w:val="9"/>
        </w:numPr>
        <w:spacing w:after="120"/>
        <w:contextualSpacing w:val="0"/>
        <w:rPr>
          <w:b/>
          <w:bCs/>
        </w:rPr>
      </w:pPr>
      <w:r w:rsidRPr="00694F1B">
        <w:rPr>
          <w:b/>
          <w:bCs/>
        </w:rPr>
        <w:t>Summary of Systemwide Comment Period Feedback</w:t>
      </w:r>
      <w:r w:rsidR="003C271E">
        <w:rPr>
          <w:b/>
          <w:bCs/>
        </w:rPr>
        <w:t xml:space="preserve"> and Changes to Proposed Policy Action</w:t>
      </w:r>
    </w:p>
    <w:sdt>
      <w:sdtPr>
        <w:id w:val="1904323508"/>
        <w:placeholder>
          <w:docPart w:val="DefaultPlaceholder_-1854013440"/>
        </w:placeholder>
        <w:showingPlcHdr/>
      </w:sdtPr>
      <w:sdtContent>
        <w:p w14:paraId="3FE3A1E1" w14:textId="41B8B1D1" w:rsidR="00435618" w:rsidRDefault="00435618" w:rsidP="00435618">
          <w:pPr>
            <w:pStyle w:val="ListParagraph"/>
            <w:spacing w:after="120"/>
            <w:contextualSpacing w:val="0"/>
          </w:pPr>
          <w:r w:rsidRPr="00E56EC2">
            <w:rPr>
              <w:rStyle w:val="PlaceholderText"/>
              <w:rFonts w:eastAsiaTheme="minorHAnsi"/>
            </w:rPr>
            <w:t>Click or tap here to enter text.</w:t>
          </w:r>
        </w:p>
      </w:sdtContent>
    </w:sdt>
    <w:p w14:paraId="0F0540BC" w14:textId="0EBD79D4" w:rsidR="00694F1B" w:rsidRDefault="0015210B" w:rsidP="00694F1B">
      <w:pPr>
        <w:spacing w:after="120"/>
        <w:ind w:left="360"/>
      </w:pPr>
      <w:r>
        <w:t>---------------------</w:t>
      </w:r>
    </w:p>
    <w:p w14:paraId="0CAA8BD3" w14:textId="5F710CCF" w:rsidR="00F92F98" w:rsidRPr="0015210B" w:rsidRDefault="00694F1B" w:rsidP="00694F1B">
      <w:pPr>
        <w:spacing w:after="120"/>
        <w:ind w:left="360"/>
        <w:rPr>
          <w:b/>
          <w:bCs/>
        </w:rPr>
      </w:pPr>
      <w:r w:rsidRPr="0015210B">
        <w:rPr>
          <w:b/>
          <w:bCs/>
        </w:rPr>
        <w:t xml:space="preserve">Approval: </w:t>
      </w:r>
    </w:p>
    <w:bookmarkStart w:id="4" w:name="AppendixA"/>
    <w:p w14:paraId="4DC4B41B" w14:textId="559B47FE" w:rsidR="00905D66" w:rsidRDefault="00000000" w:rsidP="0015210B">
      <w:pPr>
        <w:spacing w:after="120"/>
        <w:ind w:left="720"/>
      </w:pPr>
      <w:sdt>
        <w:sdtPr>
          <w:id w:val="1207142099"/>
          <w14:checkbox>
            <w14:checked w14:val="0"/>
            <w14:checkedState w14:val="2612" w14:font="MS Gothic"/>
            <w14:uncheckedState w14:val="2610" w14:font="MS Gothic"/>
          </w14:checkbox>
        </w:sdtPr>
        <w:sdtContent>
          <w:r w:rsidR="0015210B">
            <w:rPr>
              <w:rFonts w:ascii="MS Gothic" w:eastAsia="MS Gothic" w:hAnsi="MS Gothic" w:hint="eastAsia"/>
            </w:rPr>
            <w:t>☐</w:t>
          </w:r>
        </w:sdtContent>
      </w:sdt>
      <w:r w:rsidR="0015210B">
        <w:t xml:space="preserve"> </w:t>
      </w:r>
      <w:r w:rsidR="00905D66">
        <w:t xml:space="preserve">Responsible Officer </w:t>
      </w:r>
    </w:p>
    <w:p w14:paraId="0E3E3D36" w14:textId="77777777" w:rsidR="00905D66" w:rsidRDefault="00905D66" w:rsidP="00905D66">
      <w:pPr>
        <w:tabs>
          <w:tab w:val="left" w:pos="5040"/>
        </w:tabs>
        <w:spacing w:after="120"/>
        <w:ind w:left="270" w:firstLine="450"/>
      </w:pPr>
      <w:r>
        <w:t xml:space="preserve">Name: </w:t>
      </w:r>
      <w:sdt>
        <w:sdtPr>
          <w:id w:val="-793442420"/>
          <w:placeholder>
            <w:docPart w:val="161002B2A63F43ABA10A69CDF19B1B4A"/>
          </w:placeholder>
          <w:showingPlcHdr/>
          <w:text/>
        </w:sdtPr>
        <w:sdtContent>
          <w:r w:rsidRPr="00E56EC2">
            <w:rPr>
              <w:rStyle w:val="PlaceholderText"/>
              <w:rFonts w:eastAsiaTheme="minorHAnsi"/>
            </w:rPr>
            <w:t>Click or tap here to enter text.</w:t>
          </w:r>
        </w:sdtContent>
      </w:sdt>
      <w:r>
        <w:tab/>
        <w:t xml:space="preserve">Date: </w:t>
      </w:r>
      <w:sdt>
        <w:sdtPr>
          <w:id w:val="-1027170917"/>
          <w:placeholder>
            <w:docPart w:val="3AF187C91A18486B9B2A951770B49715"/>
          </w:placeholder>
          <w:showingPlcHdr/>
          <w:date>
            <w:dateFormat w:val="M/d/yyyy"/>
            <w:lid w:val="en-US"/>
            <w:storeMappedDataAs w:val="dateTime"/>
            <w:calendar w:val="gregorian"/>
          </w:date>
        </w:sdtPr>
        <w:sdtContent>
          <w:r w:rsidRPr="00E56EC2">
            <w:rPr>
              <w:rStyle w:val="PlaceholderText"/>
              <w:rFonts w:eastAsiaTheme="minorHAnsi"/>
            </w:rPr>
            <w:t>Click or tap to enter a date.</w:t>
          </w:r>
        </w:sdtContent>
      </w:sdt>
    </w:p>
    <w:p w14:paraId="20AAEE31" w14:textId="676C95C6" w:rsidR="00905D66" w:rsidRDefault="00000000" w:rsidP="0015210B">
      <w:pPr>
        <w:spacing w:after="120"/>
        <w:ind w:left="720"/>
      </w:pPr>
      <w:sdt>
        <w:sdtPr>
          <w:id w:val="-2139097286"/>
          <w14:checkbox>
            <w14:checked w14:val="0"/>
            <w14:checkedState w14:val="2612" w14:font="MS Gothic"/>
            <w14:uncheckedState w14:val="2610" w14:font="MS Gothic"/>
          </w14:checkbox>
        </w:sdtPr>
        <w:sdtContent>
          <w:r w:rsidR="0015210B">
            <w:rPr>
              <w:rFonts w:ascii="MS Gothic" w:eastAsia="MS Gothic" w:hAnsi="MS Gothic" w:hint="eastAsia"/>
            </w:rPr>
            <w:t>☐</w:t>
          </w:r>
        </w:sdtContent>
      </w:sdt>
      <w:r w:rsidR="0015210B">
        <w:t xml:space="preserve"> </w:t>
      </w:r>
      <w:r w:rsidR="00905D66">
        <w:t>Division Leader</w:t>
      </w:r>
    </w:p>
    <w:p w14:paraId="5880A1B8" w14:textId="77777777" w:rsidR="00905D66" w:rsidRDefault="00905D66" w:rsidP="00905D66">
      <w:pPr>
        <w:tabs>
          <w:tab w:val="left" w:pos="5040"/>
        </w:tabs>
        <w:spacing w:after="120"/>
        <w:ind w:left="270" w:firstLine="450"/>
      </w:pPr>
      <w:r>
        <w:t xml:space="preserve">Name: </w:t>
      </w:r>
      <w:sdt>
        <w:sdtPr>
          <w:id w:val="-2055914435"/>
          <w:placeholder>
            <w:docPart w:val="C244DF2E631044AF8BE3F12D0F352978"/>
          </w:placeholder>
          <w:showingPlcHdr/>
          <w:text/>
        </w:sdtPr>
        <w:sdtContent>
          <w:r w:rsidRPr="00E56EC2">
            <w:rPr>
              <w:rStyle w:val="PlaceholderText"/>
              <w:rFonts w:eastAsiaTheme="minorHAnsi"/>
            </w:rPr>
            <w:t>Click or tap here to enter text.</w:t>
          </w:r>
        </w:sdtContent>
      </w:sdt>
      <w:r>
        <w:tab/>
        <w:t xml:space="preserve">Date: </w:t>
      </w:r>
      <w:sdt>
        <w:sdtPr>
          <w:id w:val="799346622"/>
          <w:placeholder>
            <w:docPart w:val="E21C2A9740E7490A8FF111B2B9806B8E"/>
          </w:placeholder>
          <w:showingPlcHdr/>
          <w:date>
            <w:dateFormat w:val="M/d/yyyy"/>
            <w:lid w:val="en-US"/>
            <w:storeMappedDataAs w:val="dateTime"/>
            <w:calendar w:val="gregorian"/>
          </w:date>
        </w:sdtPr>
        <w:sdtContent>
          <w:r w:rsidRPr="00E56EC2">
            <w:rPr>
              <w:rStyle w:val="PlaceholderText"/>
              <w:rFonts w:eastAsiaTheme="minorHAnsi"/>
            </w:rPr>
            <w:t>Click or tap to enter a date.</w:t>
          </w:r>
        </w:sdtContent>
      </w:sdt>
    </w:p>
    <w:p w14:paraId="7999596A" w14:textId="2512DE6F" w:rsidR="00F92F98" w:rsidRPr="00F92F98" w:rsidRDefault="00F92F98" w:rsidP="00285FBA">
      <w:pPr>
        <w:spacing w:after="160" w:line="259" w:lineRule="auto"/>
        <w:rPr>
          <w:b/>
          <w:iCs/>
        </w:rPr>
      </w:pPr>
      <w:r>
        <w:rPr>
          <w:b/>
          <w:iCs/>
        </w:rPr>
        <w:br w:type="page"/>
      </w:r>
      <w:r w:rsidRPr="00F92F98">
        <w:rPr>
          <w:b/>
          <w:iCs/>
        </w:rPr>
        <w:lastRenderedPageBreak/>
        <w:t>Appendix A – Consultation Process</w:t>
      </w:r>
    </w:p>
    <w:bookmarkEnd w:id="4"/>
    <w:p w14:paraId="536288E7" w14:textId="68ED2A94" w:rsidR="00F92F98" w:rsidRPr="00F92F98" w:rsidRDefault="00F92F98" w:rsidP="00F92F98">
      <w:pPr>
        <w:spacing w:after="240"/>
        <w:ind w:right="450"/>
        <w:rPr>
          <w:i/>
          <w:sz w:val="22"/>
          <w:szCs w:val="22"/>
        </w:rPr>
      </w:pPr>
      <w:r w:rsidRPr="00F92F98">
        <w:rPr>
          <w:i/>
          <w:sz w:val="22"/>
          <w:szCs w:val="22"/>
        </w:rPr>
        <w:t xml:space="preserve">The Policy Owner must complete the following chart in accordance with </w:t>
      </w:r>
      <w:hyperlink w:anchor="_Policy_Review_(Pre-Policy" w:history="1">
        <w:r w:rsidRPr="00F92F98">
          <w:rPr>
            <w:i/>
            <w:color w:val="0000FF"/>
            <w:sz w:val="22"/>
            <w:szCs w:val="22"/>
            <w:u w:val="single"/>
          </w:rPr>
          <w:t>Section I</w:t>
        </w:r>
      </w:hyperlink>
      <w:r w:rsidRPr="00F92F98">
        <w:rPr>
          <w:i/>
          <w:sz w:val="22"/>
          <w:szCs w:val="22"/>
        </w:rPr>
        <w:t xml:space="preserve"> and </w:t>
      </w:r>
      <w:hyperlink w:anchor="_Policy_Development/Revision_Process" w:history="1">
        <w:r w:rsidRPr="00F92F98">
          <w:rPr>
            <w:i/>
            <w:color w:val="0000FF"/>
            <w:sz w:val="22"/>
            <w:szCs w:val="22"/>
            <w:u w:val="single"/>
          </w:rPr>
          <w:t>Section II</w:t>
        </w:r>
      </w:hyperlink>
      <w:r w:rsidRPr="00F92F98">
        <w:rPr>
          <w:i/>
          <w:sz w:val="22"/>
          <w:szCs w:val="22"/>
        </w:rPr>
        <w:t xml:space="preserve"> of the </w:t>
      </w:r>
      <w:r w:rsidR="009A5D49" w:rsidRPr="009A5D49">
        <w:rPr>
          <w:i/>
          <w:sz w:val="22"/>
          <w:szCs w:val="22"/>
        </w:rPr>
        <w:t>form</w:t>
      </w:r>
      <w:r w:rsidRPr="00F92F98">
        <w:rPr>
          <w:i/>
          <w:sz w:val="22"/>
          <w:szCs w:val="22"/>
        </w:rPr>
        <w:t>. Upon completion of Section I, the Policy Owner should indicate the timeframe and the units/groups that they plan to consult with</w:t>
      </w:r>
      <w:r w:rsidR="009A5D49" w:rsidRPr="009A5D49">
        <w:rPr>
          <w:i/>
          <w:sz w:val="22"/>
          <w:szCs w:val="22"/>
        </w:rPr>
        <w:t xml:space="preserve">. </w:t>
      </w:r>
      <w:r w:rsidRPr="00F92F98">
        <w:rPr>
          <w:i/>
          <w:sz w:val="22"/>
          <w:szCs w:val="22"/>
        </w:rPr>
        <w:t>In the Stakeholders section, the Policy Owner should include a</w:t>
      </w:r>
      <w:r w:rsidR="009A5D49" w:rsidRPr="009A5D49">
        <w:rPr>
          <w:i/>
          <w:sz w:val="22"/>
          <w:szCs w:val="22"/>
        </w:rPr>
        <w:t>ll necessary and additional</w:t>
      </w:r>
      <w:r w:rsidRPr="00F92F98">
        <w:rPr>
          <w:i/>
          <w:sz w:val="22"/>
          <w:szCs w:val="22"/>
        </w:rPr>
        <w:t xml:space="preserve"> groups, units, </w:t>
      </w:r>
      <w:r w:rsidR="009A5D49">
        <w:rPr>
          <w:i/>
          <w:sz w:val="22"/>
          <w:szCs w:val="22"/>
        </w:rPr>
        <w:t xml:space="preserve">and </w:t>
      </w:r>
      <w:r w:rsidRPr="00F92F98">
        <w:rPr>
          <w:i/>
          <w:sz w:val="22"/>
          <w:szCs w:val="22"/>
        </w:rPr>
        <w:t xml:space="preserve">departments that </w:t>
      </w:r>
      <w:r w:rsidR="009A5D49" w:rsidRPr="009A5D49">
        <w:rPr>
          <w:i/>
          <w:sz w:val="22"/>
          <w:szCs w:val="22"/>
        </w:rPr>
        <w:t>will be consulted.</w:t>
      </w:r>
    </w:p>
    <w:p w14:paraId="37E4EF7C" w14:textId="5EEE6B59" w:rsidR="00F92F98" w:rsidRPr="00F92F98" w:rsidRDefault="00F92F98" w:rsidP="00F92F98">
      <w:pPr>
        <w:spacing w:after="240"/>
        <w:ind w:right="450"/>
        <w:rPr>
          <w:b/>
          <w:sz w:val="22"/>
          <w:szCs w:val="22"/>
        </w:rPr>
      </w:pPr>
      <w:r w:rsidRPr="00F92F98">
        <w:rPr>
          <w:i/>
          <w:sz w:val="22"/>
          <w:szCs w:val="22"/>
        </w:rPr>
        <w:t>Upon completing Section II, the Policy Owner should make any modifications to the units/groups that they consulted with and include an indication of the date completed.</w:t>
      </w:r>
    </w:p>
    <w:tbl>
      <w:tblPr>
        <w:tblStyle w:val="TableGrid2"/>
        <w:tblpPr w:leftFromText="180" w:rightFromText="180" w:vertAnchor="text" w:horzAnchor="margin" w:tblpX="-149" w:tblpY="157"/>
        <w:tblW w:w="9895" w:type="dxa"/>
        <w:tblLayout w:type="fixed"/>
        <w:tblLook w:val="04A0" w:firstRow="1" w:lastRow="0" w:firstColumn="1" w:lastColumn="0" w:noHBand="0" w:noVBand="1"/>
      </w:tblPr>
      <w:tblGrid>
        <w:gridCol w:w="2785"/>
        <w:gridCol w:w="2430"/>
        <w:gridCol w:w="2700"/>
        <w:gridCol w:w="1980"/>
      </w:tblGrid>
      <w:tr w:rsidR="00F92F98" w:rsidRPr="00F92F98" w14:paraId="6F6FDE74" w14:textId="77777777" w:rsidTr="2C65D398">
        <w:tc>
          <w:tcPr>
            <w:tcW w:w="2785" w:type="dxa"/>
            <w:tcBorders>
              <w:bottom w:val="single" w:sz="4" w:space="0" w:color="000000" w:themeColor="text1"/>
            </w:tcBorders>
            <w:shd w:val="clear" w:color="auto" w:fill="548DD4"/>
          </w:tcPr>
          <w:p w14:paraId="64C4282F" w14:textId="77777777" w:rsidR="00F92F98" w:rsidRPr="00F92F98" w:rsidRDefault="00F92F98" w:rsidP="00F92F98">
            <w:pPr>
              <w:ind w:right="450"/>
              <w:rPr>
                <w:rFonts w:eastAsia="SimSun"/>
                <w:b/>
                <w:color w:val="FFFFFF"/>
                <w:sz w:val="22"/>
              </w:rPr>
            </w:pPr>
            <w:bookmarkStart w:id="5" w:name="_Hlk85804865"/>
            <w:r w:rsidRPr="00F92F98">
              <w:rPr>
                <w:rFonts w:eastAsia="SimSun"/>
                <w:b/>
                <w:color w:val="FFFFFF"/>
                <w:sz w:val="22"/>
              </w:rPr>
              <w:t>Department:</w:t>
            </w:r>
          </w:p>
        </w:tc>
        <w:tc>
          <w:tcPr>
            <w:tcW w:w="2430" w:type="dxa"/>
            <w:tcBorders>
              <w:bottom w:val="single" w:sz="4" w:space="0" w:color="000000" w:themeColor="text1"/>
            </w:tcBorders>
            <w:shd w:val="clear" w:color="auto" w:fill="548DD4"/>
          </w:tcPr>
          <w:p w14:paraId="54467F7F" w14:textId="77777777" w:rsidR="00F92F98" w:rsidRPr="00F92F98" w:rsidRDefault="00F92F98" w:rsidP="00F92F98">
            <w:pPr>
              <w:ind w:right="75"/>
              <w:rPr>
                <w:rFonts w:eastAsia="SimSun"/>
                <w:b/>
                <w:color w:val="FFFFFF"/>
                <w:sz w:val="22"/>
              </w:rPr>
            </w:pPr>
            <w:r w:rsidRPr="00F92F98">
              <w:rPr>
                <w:rFonts w:eastAsia="SimSun"/>
                <w:b/>
                <w:color w:val="FFFFFF"/>
                <w:sz w:val="22"/>
              </w:rPr>
              <w:t xml:space="preserve">Planned Consultation Timeframe </w:t>
            </w:r>
          </w:p>
        </w:tc>
        <w:tc>
          <w:tcPr>
            <w:tcW w:w="2700" w:type="dxa"/>
            <w:tcBorders>
              <w:bottom w:val="single" w:sz="4" w:space="0" w:color="000000" w:themeColor="text1"/>
            </w:tcBorders>
            <w:shd w:val="clear" w:color="auto" w:fill="548DD4"/>
          </w:tcPr>
          <w:p w14:paraId="2F95FE9C" w14:textId="77777777" w:rsidR="00F92F98" w:rsidRPr="00F92F98" w:rsidRDefault="00F92F98" w:rsidP="00F92F98">
            <w:pPr>
              <w:tabs>
                <w:tab w:val="left" w:pos="1764"/>
              </w:tabs>
              <w:rPr>
                <w:rFonts w:eastAsia="SimSun"/>
                <w:b/>
                <w:color w:val="FFFFFF"/>
                <w:sz w:val="22"/>
              </w:rPr>
            </w:pPr>
            <w:r w:rsidRPr="00F92F98">
              <w:rPr>
                <w:rFonts w:eastAsia="SimSun"/>
                <w:b/>
                <w:color w:val="FFFFFF"/>
                <w:sz w:val="22"/>
              </w:rPr>
              <w:t>Consult with whom (name, position title)?</w:t>
            </w:r>
          </w:p>
        </w:tc>
        <w:tc>
          <w:tcPr>
            <w:tcW w:w="1980" w:type="dxa"/>
            <w:tcBorders>
              <w:bottom w:val="single" w:sz="4" w:space="0" w:color="000000" w:themeColor="text1"/>
            </w:tcBorders>
            <w:shd w:val="clear" w:color="auto" w:fill="548DD4"/>
          </w:tcPr>
          <w:p w14:paraId="2855677D" w14:textId="77777777" w:rsidR="00F92F98" w:rsidRPr="00F92F98" w:rsidRDefault="00F92F98" w:rsidP="00F92F98">
            <w:pPr>
              <w:rPr>
                <w:rFonts w:eastAsia="SimSun"/>
                <w:b/>
                <w:color w:val="FFFFFF"/>
                <w:sz w:val="22"/>
              </w:rPr>
            </w:pPr>
            <w:r w:rsidRPr="00F92F98">
              <w:rPr>
                <w:rFonts w:eastAsia="SimSun"/>
                <w:b/>
                <w:color w:val="FFFFFF"/>
                <w:sz w:val="22"/>
              </w:rPr>
              <w:t xml:space="preserve">Date Completed </w:t>
            </w:r>
            <w:r w:rsidRPr="00F92F98">
              <w:rPr>
                <w:rFonts w:eastAsia="SimSun"/>
                <w:b/>
                <w:color w:val="FFFFFF"/>
                <w:sz w:val="16"/>
                <w:szCs w:val="16"/>
              </w:rPr>
              <w:t xml:space="preserve">(Complete w/ </w:t>
            </w:r>
            <w:r w:rsidRPr="00F92F98">
              <w:rPr>
                <w:rFonts w:eastAsia="SimSun"/>
                <w:b/>
                <w:i/>
                <w:iCs/>
                <w:color w:val="FFFFFF"/>
                <w:sz w:val="16"/>
                <w:szCs w:val="16"/>
              </w:rPr>
              <w:t>Section II</w:t>
            </w:r>
            <w:r w:rsidRPr="00F92F98">
              <w:rPr>
                <w:rFonts w:eastAsia="SimSun"/>
                <w:b/>
                <w:color w:val="FFFFFF"/>
                <w:sz w:val="16"/>
                <w:szCs w:val="16"/>
              </w:rPr>
              <w:t>)</w:t>
            </w:r>
          </w:p>
        </w:tc>
      </w:tr>
      <w:tr w:rsidR="00F92F98" w:rsidRPr="00F92F98" w14:paraId="2EA77283" w14:textId="77777777" w:rsidTr="2C65D398">
        <w:tc>
          <w:tcPr>
            <w:tcW w:w="9895" w:type="dxa"/>
            <w:gridSpan w:val="4"/>
            <w:shd w:val="clear" w:color="auto" w:fill="B8CCE4"/>
          </w:tcPr>
          <w:p w14:paraId="31B60340" w14:textId="77777777" w:rsidR="00F92F98" w:rsidRPr="00F92F98" w:rsidRDefault="00F92F98" w:rsidP="00F92F98">
            <w:pPr>
              <w:ind w:right="450"/>
              <w:rPr>
                <w:rFonts w:eastAsia="SimSun"/>
                <w:b/>
                <w:sz w:val="22"/>
              </w:rPr>
            </w:pPr>
            <w:r w:rsidRPr="00F92F98">
              <w:rPr>
                <w:rFonts w:eastAsia="SimSun"/>
                <w:b/>
                <w:sz w:val="22"/>
              </w:rPr>
              <w:t>Required Reviewers</w:t>
            </w:r>
          </w:p>
        </w:tc>
      </w:tr>
      <w:tr w:rsidR="00F92F98" w:rsidRPr="00F92F98" w14:paraId="79FC913D" w14:textId="77777777" w:rsidTr="2C65D398">
        <w:tc>
          <w:tcPr>
            <w:tcW w:w="2785" w:type="dxa"/>
          </w:tcPr>
          <w:p w14:paraId="68E0D145" w14:textId="77777777" w:rsidR="00F92F98" w:rsidRPr="00F92F98" w:rsidRDefault="00F92F98" w:rsidP="00F92F98">
            <w:pPr>
              <w:ind w:right="75"/>
              <w:rPr>
                <w:rFonts w:eastAsia="SimSun"/>
                <w:b/>
                <w:sz w:val="22"/>
              </w:rPr>
            </w:pPr>
            <w:r w:rsidRPr="00F92F98">
              <w:rPr>
                <w:rFonts w:eastAsia="SimSun"/>
                <w:b/>
                <w:sz w:val="22"/>
              </w:rPr>
              <w:t>Academic Senate</w:t>
            </w:r>
            <w:r w:rsidRPr="00F92F98">
              <w:rPr>
                <w:rFonts w:eastAsia="SimSun"/>
                <w:sz w:val="22"/>
                <w:vertAlign w:val="superscript"/>
              </w:rPr>
              <w:t>1</w:t>
            </w:r>
          </w:p>
        </w:tc>
        <w:tc>
          <w:tcPr>
            <w:tcW w:w="2430" w:type="dxa"/>
          </w:tcPr>
          <w:p w14:paraId="13C9416D" w14:textId="77777777" w:rsidR="00F92F98" w:rsidRPr="00F92F98" w:rsidRDefault="00F92F98" w:rsidP="00F92F98">
            <w:pPr>
              <w:ind w:right="450"/>
              <w:rPr>
                <w:rFonts w:eastAsia="SimSun"/>
                <w:b/>
                <w:sz w:val="22"/>
              </w:rPr>
            </w:pPr>
          </w:p>
        </w:tc>
        <w:tc>
          <w:tcPr>
            <w:tcW w:w="2700" w:type="dxa"/>
          </w:tcPr>
          <w:p w14:paraId="2ADFA1A7" w14:textId="77777777" w:rsidR="00F92F98" w:rsidRPr="00F92F98" w:rsidRDefault="00F92F98" w:rsidP="00F92F98">
            <w:pPr>
              <w:ind w:right="450"/>
              <w:rPr>
                <w:rFonts w:eastAsia="SimSun"/>
                <w:b/>
                <w:sz w:val="22"/>
              </w:rPr>
            </w:pPr>
          </w:p>
        </w:tc>
        <w:tc>
          <w:tcPr>
            <w:tcW w:w="1980" w:type="dxa"/>
          </w:tcPr>
          <w:p w14:paraId="60496034" w14:textId="77777777" w:rsidR="00F92F98" w:rsidRPr="00F92F98" w:rsidRDefault="00F92F98" w:rsidP="00F92F98">
            <w:pPr>
              <w:ind w:right="450"/>
              <w:rPr>
                <w:rFonts w:eastAsia="SimSun"/>
                <w:b/>
                <w:sz w:val="22"/>
              </w:rPr>
            </w:pPr>
          </w:p>
        </w:tc>
      </w:tr>
      <w:tr w:rsidR="00F92F98" w:rsidRPr="00F92F98" w14:paraId="2DB81FB5" w14:textId="77777777" w:rsidTr="2C65D398">
        <w:tc>
          <w:tcPr>
            <w:tcW w:w="2785" w:type="dxa"/>
          </w:tcPr>
          <w:p w14:paraId="695CD601" w14:textId="28230D21" w:rsidR="00F92F98" w:rsidRPr="00F92F98" w:rsidRDefault="77EC1BEA" w:rsidP="77EC1BEA">
            <w:pPr>
              <w:ind w:right="75"/>
              <w:rPr>
                <w:rFonts w:eastAsia="SimSun"/>
                <w:b/>
                <w:bCs/>
                <w:sz w:val="22"/>
                <w:szCs w:val="22"/>
              </w:rPr>
            </w:pPr>
            <w:r w:rsidRPr="77EC1BEA">
              <w:rPr>
                <w:rFonts w:eastAsia="SimSun"/>
                <w:b/>
                <w:bCs/>
                <w:sz w:val="22"/>
                <w:szCs w:val="22"/>
              </w:rPr>
              <w:t>Graduate, Undergraduate and Equity Affairs (GUEA)</w:t>
            </w:r>
            <w:r w:rsidRPr="77EC1BEA">
              <w:rPr>
                <w:rFonts w:eastAsia="SimSun"/>
                <w:sz w:val="22"/>
                <w:szCs w:val="22"/>
                <w:vertAlign w:val="superscript"/>
              </w:rPr>
              <w:t>1</w:t>
            </w:r>
          </w:p>
        </w:tc>
        <w:tc>
          <w:tcPr>
            <w:tcW w:w="2430" w:type="dxa"/>
          </w:tcPr>
          <w:p w14:paraId="298AE684" w14:textId="77777777" w:rsidR="00F92F98" w:rsidRPr="00F92F98" w:rsidRDefault="00F92F98" w:rsidP="00F92F98">
            <w:pPr>
              <w:ind w:right="450"/>
              <w:rPr>
                <w:rFonts w:eastAsia="SimSun"/>
                <w:b/>
                <w:sz w:val="22"/>
              </w:rPr>
            </w:pPr>
          </w:p>
        </w:tc>
        <w:tc>
          <w:tcPr>
            <w:tcW w:w="2700" w:type="dxa"/>
          </w:tcPr>
          <w:p w14:paraId="50BA1CFC" w14:textId="77777777" w:rsidR="00F92F98" w:rsidRPr="00F92F98" w:rsidRDefault="00F92F98" w:rsidP="00F92F98">
            <w:pPr>
              <w:ind w:right="450"/>
              <w:rPr>
                <w:rFonts w:eastAsia="SimSun"/>
                <w:b/>
                <w:sz w:val="22"/>
              </w:rPr>
            </w:pPr>
          </w:p>
        </w:tc>
        <w:tc>
          <w:tcPr>
            <w:tcW w:w="1980" w:type="dxa"/>
          </w:tcPr>
          <w:p w14:paraId="0EF6D0E2" w14:textId="77777777" w:rsidR="00F92F98" w:rsidRPr="00F92F98" w:rsidRDefault="00F92F98" w:rsidP="00F92F98">
            <w:pPr>
              <w:ind w:right="450"/>
              <w:rPr>
                <w:rFonts w:eastAsia="SimSun"/>
                <w:b/>
                <w:sz w:val="22"/>
              </w:rPr>
            </w:pPr>
          </w:p>
        </w:tc>
      </w:tr>
      <w:tr w:rsidR="00F92F98" w:rsidRPr="00F92F98" w14:paraId="3E17325C" w14:textId="77777777" w:rsidTr="2C65D398">
        <w:tc>
          <w:tcPr>
            <w:tcW w:w="2785" w:type="dxa"/>
            <w:tcBorders>
              <w:bottom w:val="single" w:sz="4" w:space="0" w:color="000000" w:themeColor="text1"/>
            </w:tcBorders>
          </w:tcPr>
          <w:p w14:paraId="0BA51FAD" w14:textId="77777777" w:rsidR="00F92F98" w:rsidRPr="00F92F98" w:rsidRDefault="00F92F98" w:rsidP="00F92F98">
            <w:pPr>
              <w:ind w:right="75"/>
              <w:rPr>
                <w:rFonts w:eastAsia="SimSun"/>
                <w:b/>
                <w:sz w:val="22"/>
              </w:rPr>
            </w:pPr>
            <w:r w:rsidRPr="00F92F98">
              <w:rPr>
                <w:rFonts w:eastAsia="SimSun"/>
                <w:b/>
                <w:sz w:val="22"/>
              </w:rPr>
              <w:t>Systemwide HR</w:t>
            </w:r>
            <w:r w:rsidRPr="00F92F98">
              <w:rPr>
                <w:rFonts w:eastAsia="SimSun"/>
                <w:sz w:val="22"/>
                <w:szCs w:val="22"/>
                <w:vertAlign w:val="superscript"/>
              </w:rPr>
              <w:t>1</w:t>
            </w:r>
          </w:p>
        </w:tc>
        <w:tc>
          <w:tcPr>
            <w:tcW w:w="2430" w:type="dxa"/>
            <w:tcBorders>
              <w:bottom w:val="single" w:sz="4" w:space="0" w:color="000000" w:themeColor="text1"/>
            </w:tcBorders>
          </w:tcPr>
          <w:p w14:paraId="58BCD6CF" w14:textId="77777777" w:rsidR="00F92F98" w:rsidRPr="00F92F98" w:rsidRDefault="00F92F98" w:rsidP="00F92F98">
            <w:pPr>
              <w:ind w:right="450"/>
              <w:rPr>
                <w:rFonts w:eastAsia="SimSun"/>
                <w:b/>
                <w:sz w:val="22"/>
              </w:rPr>
            </w:pPr>
          </w:p>
        </w:tc>
        <w:tc>
          <w:tcPr>
            <w:tcW w:w="2700" w:type="dxa"/>
            <w:tcBorders>
              <w:bottom w:val="single" w:sz="4" w:space="0" w:color="000000" w:themeColor="text1"/>
            </w:tcBorders>
          </w:tcPr>
          <w:p w14:paraId="5F89AE6C" w14:textId="77777777" w:rsidR="00F92F98" w:rsidRPr="00F92F98" w:rsidRDefault="00F92F98" w:rsidP="00F92F98">
            <w:pPr>
              <w:ind w:right="450"/>
              <w:rPr>
                <w:rFonts w:eastAsia="SimSun"/>
                <w:b/>
                <w:sz w:val="22"/>
              </w:rPr>
            </w:pPr>
          </w:p>
        </w:tc>
        <w:tc>
          <w:tcPr>
            <w:tcW w:w="1980" w:type="dxa"/>
            <w:tcBorders>
              <w:bottom w:val="single" w:sz="4" w:space="0" w:color="000000" w:themeColor="text1"/>
            </w:tcBorders>
          </w:tcPr>
          <w:p w14:paraId="3FF53C4D" w14:textId="77777777" w:rsidR="00F92F98" w:rsidRPr="00F92F98" w:rsidRDefault="00F92F98" w:rsidP="00F92F98">
            <w:pPr>
              <w:ind w:right="450"/>
              <w:rPr>
                <w:rFonts w:eastAsia="SimSun"/>
                <w:b/>
                <w:sz w:val="22"/>
              </w:rPr>
            </w:pPr>
          </w:p>
        </w:tc>
      </w:tr>
      <w:tr w:rsidR="00F92F98" w:rsidRPr="00F92F98" w14:paraId="4CE4DB63" w14:textId="77777777" w:rsidTr="2C65D398">
        <w:tc>
          <w:tcPr>
            <w:tcW w:w="2785" w:type="dxa"/>
            <w:tcBorders>
              <w:bottom w:val="single" w:sz="4" w:space="0" w:color="000000" w:themeColor="text1"/>
            </w:tcBorders>
          </w:tcPr>
          <w:p w14:paraId="1AF3CBD7" w14:textId="675F775A" w:rsidR="00F92F98" w:rsidRPr="00F92F98" w:rsidRDefault="004F5E32" w:rsidP="00F92F98">
            <w:pPr>
              <w:ind w:right="75"/>
              <w:rPr>
                <w:rFonts w:eastAsia="SimSun"/>
                <w:b/>
                <w:sz w:val="22"/>
              </w:rPr>
            </w:pPr>
            <w:r>
              <w:rPr>
                <w:rFonts w:eastAsia="SimSun"/>
                <w:b/>
                <w:sz w:val="22"/>
              </w:rPr>
              <w:t>Systemwide Academic Personnel</w:t>
            </w:r>
            <w:r w:rsidR="00F92F98" w:rsidRPr="00F92F98">
              <w:rPr>
                <w:rFonts w:eastAsia="SimSun"/>
                <w:sz w:val="22"/>
                <w:szCs w:val="22"/>
                <w:vertAlign w:val="superscript"/>
              </w:rPr>
              <w:t>1</w:t>
            </w:r>
          </w:p>
        </w:tc>
        <w:tc>
          <w:tcPr>
            <w:tcW w:w="2430" w:type="dxa"/>
            <w:tcBorders>
              <w:bottom w:val="single" w:sz="4" w:space="0" w:color="000000" w:themeColor="text1"/>
            </w:tcBorders>
          </w:tcPr>
          <w:p w14:paraId="15DFB779" w14:textId="77777777" w:rsidR="00F92F98" w:rsidRPr="00F92F98" w:rsidRDefault="00F92F98" w:rsidP="00F92F98">
            <w:pPr>
              <w:ind w:right="450"/>
              <w:rPr>
                <w:rFonts w:eastAsia="SimSun"/>
                <w:b/>
                <w:sz w:val="22"/>
              </w:rPr>
            </w:pPr>
          </w:p>
        </w:tc>
        <w:tc>
          <w:tcPr>
            <w:tcW w:w="2700" w:type="dxa"/>
            <w:tcBorders>
              <w:bottom w:val="single" w:sz="4" w:space="0" w:color="000000" w:themeColor="text1"/>
            </w:tcBorders>
          </w:tcPr>
          <w:p w14:paraId="428E518F" w14:textId="77777777" w:rsidR="00F92F98" w:rsidRPr="00F92F98" w:rsidRDefault="00F92F98" w:rsidP="00F92F98">
            <w:pPr>
              <w:ind w:right="450"/>
              <w:rPr>
                <w:rFonts w:eastAsia="SimSun"/>
                <w:b/>
                <w:sz w:val="22"/>
              </w:rPr>
            </w:pPr>
          </w:p>
        </w:tc>
        <w:tc>
          <w:tcPr>
            <w:tcW w:w="1980" w:type="dxa"/>
            <w:tcBorders>
              <w:bottom w:val="single" w:sz="4" w:space="0" w:color="000000" w:themeColor="text1"/>
            </w:tcBorders>
          </w:tcPr>
          <w:p w14:paraId="68DBA20E" w14:textId="77777777" w:rsidR="00F92F98" w:rsidRPr="00F92F98" w:rsidRDefault="00F92F98" w:rsidP="00F92F98">
            <w:pPr>
              <w:ind w:right="450"/>
              <w:rPr>
                <w:rFonts w:eastAsia="SimSun"/>
                <w:b/>
                <w:sz w:val="22"/>
              </w:rPr>
            </w:pPr>
          </w:p>
        </w:tc>
      </w:tr>
      <w:tr w:rsidR="00F92F98" w:rsidRPr="00F92F98" w14:paraId="49AD40DB" w14:textId="77777777" w:rsidTr="2C65D398">
        <w:tc>
          <w:tcPr>
            <w:tcW w:w="9895" w:type="dxa"/>
            <w:gridSpan w:val="4"/>
            <w:shd w:val="clear" w:color="auto" w:fill="B8CCE4"/>
          </w:tcPr>
          <w:p w14:paraId="02C138D0" w14:textId="77777777" w:rsidR="00F92F98" w:rsidRPr="00F92F98" w:rsidRDefault="00F92F98" w:rsidP="00F92F98">
            <w:pPr>
              <w:ind w:right="75"/>
              <w:rPr>
                <w:rFonts w:eastAsia="SimSun"/>
                <w:b/>
                <w:sz w:val="22"/>
              </w:rPr>
            </w:pPr>
            <w:r w:rsidRPr="00F92F98">
              <w:rPr>
                <w:rFonts w:eastAsia="SimSun"/>
                <w:b/>
                <w:sz w:val="22"/>
              </w:rPr>
              <w:t>UC Legal – Office of General Counsel</w:t>
            </w:r>
          </w:p>
        </w:tc>
      </w:tr>
      <w:tr w:rsidR="00F92F98" w:rsidRPr="00F92F98" w14:paraId="3AC7AC42" w14:textId="77777777" w:rsidTr="2C65D398">
        <w:tc>
          <w:tcPr>
            <w:tcW w:w="2785" w:type="dxa"/>
            <w:tcBorders>
              <w:bottom w:val="single" w:sz="4" w:space="0" w:color="000000" w:themeColor="text1"/>
            </w:tcBorders>
          </w:tcPr>
          <w:p w14:paraId="169DDB5E" w14:textId="77777777" w:rsidR="00F92F98" w:rsidRPr="00F92F98" w:rsidRDefault="00F92F98" w:rsidP="00F92F98">
            <w:pPr>
              <w:ind w:right="75"/>
              <w:rPr>
                <w:rFonts w:eastAsia="SimSun"/>
                <w:b/>
                <w:sz w:val="22"/>
              </w:rPr>
            </w:pPr>
            <w:r w:rsidRPr="00F92F98">
              <w:rPr>
                <w:rFonts w:eastAsia="SimSun"/>
                <w:b/>
                <w:sz w:val="22"/>
              </w:rPr>
              <w:t>UCL-OGC</w:t>
            </w:r>
            <w:r w:rsidRPr="00F92F98">
              <w:rPr>
                <w:rFonts w:eastAsia="SimSun"/>
                <w:sz w:val="22"/>
                <w:vertAlign w:val="superscript"/>
              </w:rPr>
              <w:t>2</w:t>
            </w:r>
          </w:p>
        </w:tc>
        <w:tc>
          <w:tcPr>
            <w:tcW w:w="2430" w:type="dxa"/>
            <w:tcBorders>
              <w:bottom w:val="single" w:sz="4" w:space="0" w:color="000000" w:themeColor="text1"/>
            </w:tcBorders>
          </w:tcPr>
          <w:p w14:paraId="40F56C68" w14:textId="77777777" w:rsidR="00F92F98" w:rsidRPr="00F92F98" w:rsidRDefault="00F92F98" w:rsidP="00F92F98">
            <w:pPr>
              <w:ind w:right="450"/>
              <w:rPr>
                <w:rFonts w:eastAsia="SimSun"/>
                <w:b/>
                <w:sz w:val="22"/>
              </w:rPr>
            </w:pPr>
          </w:p>
        </w:tc>
        <w:tc>
          <w:tcPr>
            <w:tcW w:w="2700" w:type="dxa"/>
            <w:tcBorders>
              <w:bottom w:val="single" w:sz="4" w:space="0" w:color="000000" w:themeColor="text1"/>
            </w:tcBorders>
          </w:tcPr>
          <w:p w14:paraId="224CA1A8" w14:textId="77777777" w:rsidR="00F92F98" w:rsidRPr="00F92F98" w:rsidRDefault="00F92F98" w:rsidP="00F92F98">
            <w:pPr>
              <w:ind w:right="450"/>
              <w:rPr>
                <w:rFonts w:eastAsia="SimSun"/>
                <w:b/>
                <w:sz w:val="22"/>
              </w:rPr>
            </w:pPr>
          </w:p>
        </w:tc>
        <w:tc>
          <w:tcPr>
            <w:tcW w:w="1980" w:type="dxa"/>
            <w:tcBorders>
              <w:bottom w:val="single" w:sz="4" w:space="0" w:color="000000" w:themeColor="text1"/>
            </w:tcBorders>
          </w:tcPr>
          <w:p w14:paraId="70E275A2" w14:textId="77777777" w:rsidR="00F92F98" w:rsidRPr="00F92F98" w:rsidRDefault="00F92F98" w:rsidP="00F92F98">
            <w:pPr>
              <w:ind w:right="450"/>
              <w:rPr>
                <w:rFonts w:eastAsia="SimSun"/>
                <w:b/>
                <w:sz w:val="22"/>
              </w:rPr>
            </w:pPr>
          </w:p>
        </w:tc>
      </w:tr>
      <w:tr w:rsidR="00F92F98" w:rsidRPr="00F92F98" w14:paraId="33C9806E" w14:textId="77777777" w:rsidTr="2C65D398">
        <w:tc>
          <w:tcPr>
            <w:tcW w:w="9895" w:type="dxa"/>
            <w:gridSpan w:val="4"/>
            <w:shd w:val="clear" w:color="auto" w:fill="B8CCE4"/>
          </w:tcPr>
          <w:p w14:paraId="192822BE" w14:textId="77777777" w:rsidR="00F92F98" w:rsidRPr="00F92F98" w:rsidRDefault="00F92F98" w:rsidP="00F92F98">
            <w:pPr>
              <w:ind w:right="75"/>
              <w:rPr>
                <w:rFonts w:eastAsia="SimSun"/>
                <w:b/>
                <w:sz w:val="22"/>
              </w:rPr>
            </w:pPr>
            <w:r w:rsidRPr="00F92F98">
              <w:rPr>
                <w:rFonts w:eastAsia="SimSun"/>
                <w:b/>
                <w:sz w:val="22"/>
              </w:rPr>
              <w:t>Stakeholders</w:t>
            </w:r>
          </w:p>
        </w:tc>
      </w:tr>
      <w:tr w:rsidR="00F92F98" w:rsidRPr="00F92F98" w14:paraId="50584E15" w14:textId="77777777" w:rsidTr="2C65D398">
        <w:tc>
          <w:tcPr>
            <w:tcW w:w="2785" w:type="dxa"/>
          </w:tcPr>
          <w:p w14:paraId="5450D8A5" w14:textId="77777777" w:rsidR="00F92F98" w:rsidRPr="00F92F98" w:rsidRDefault="00F92F98" w:rsidP="00F92F98">
            <w:pPr>
              <w:ind w:right="75"/>
              <w:rPr>
                <w:rFonts w:eastAsia="SimSun"/>
                <w:b/>
                <w:sz w:val="22"/>
              </w:rPr>
            </w:pPr>
            <w:r w:rsidRPr="00F92F98">
              <w:rPr>
                <w:rFonts w:eastAsia="SimSun"/>
                <w:b/>
                <w:color w:val="BFBFBF"/>
                <w:sz w:val="22"/>
              </w:rPr>
              <w:t>Subject Matter Experts</w:t>
            </w:r>
            <w:r w:rsidRPr="00F92F98">
              <w:rPr>
                <w:rFonts w:eastAsia="SimSun"/>
                <w:b/>
                <w:color w:val="BFBFBF"/>
                <w:sz w:val="22"/>
                <w:vertAlign w:val="superscript"/>
              </w:rPr>
              <w:t>3</w:t>
            </w:r>
          </w:p>
        </w:tc>
        <w:tc>
          <w:tcPr>
            <w:tcW w:w="2430" w:type="dxa"/>
          </w:tcPr>
          <w:p w14:paraId="3C94263B" w14:textId="77777777" w:rsidR="00F92F98" w:rsidRPr="00F92F98" w:rsidRDefault="00F92F98" w:rsidP="00F92F98">
            <w:pPr>
              <w:ind w:right="450"/>
              <w:rPr>
                <w:rFonts w:eastAsia="SimSun"/>
                <w:b/>
                <w:sz w:val="22"/>
              </w:rPr>
            </w:pPr>
          </w:p>
        </w:tc>
        <w:tc>
          <w:tcPr>
            <w:tcW w:w="2700" w:type="dxa"/>
          </w:tcPr>
          <w:p w14:paraId="1A8B7BAE" w14:textId="77777777" w:rsidR="00F92F98" w:rsidRPr="00F92F98" w:rsidRDefault="00F92F98" w:rsidP="00F92F98">
            <w:pPr>
              <w:ind w:right="450"/>
              <w:rPr>
                <w:rFonts w:eastAsia="SimSun"/>
                <w:b/>
                <w:sz w:val="22"/>
              </w:rPr>
            </w:pPr>
          </w:p>
        </w:tc>
        <w:tc>
          <w:tcPr>
            <w:tcW w:w="1980" w:type="dxa"/>
          </w:tcPr>
          <w:p w14:paraId="7414784E" w14:textId="77777777" w:rsidR="00F92F98" w:rsidRPr="00F92F98" w:rsidRDefault="00F92F98" w:rsidP="00F92F98">
            <w:pPr>
              <w:ind w:right="450"/>
              <w:rPr>
                <w:rFonts w:eastAsia="SimSun"/>
                <w:b/>
                <w:sz w:val="22"/>
              </w:rPr>
            </w:pPr>
          </w:p>
        </w:tc>
      </w:tr>
      <w:tr w:rsidR="00F92F98" w:rsidRPr="00F92F98" w14:paraId="6058A335" w14:textId="77777777" w:rsidTr="2C65D398">
        <w:tc>
          <w:tcPr>
            <w:tcW w:w="2785" w:type="dxa"/>
          </w:tcPr>
          <w:p w14:paraId="66B85E4F" w14:textId="77777777" w:rsidR="00F92F98" w:rsidRPr="00F92F98" w:rsidRDefault="00F92F98" w:rsidP="00F92F98">
            <w:pPr>
              <w:ind w:right="75"/>
              <w:rPr>
                <w:rFonts w:eastAsia="SimSun"/>
                <w:b/>
                <w:sz w:val="22"/>
              </w:rPr>
            </w:pPr>
            <w:r w:rsidRPr="00F92F98">
              <w:rPr>
                <w:rFonts w:eastAsia="SimSun"/>
                <w:b/>
                <w:sz w:val="22"/>
              </w:rPr>
              <w:t>Staff</w:t>
            </w:r>
          </w:p>
        </w:tc>
        <w:tc>
          <w:tcPr>
            <w:tcW w:w="2430" w:type="dxa"/>
          </w:tcPr>
          <w:p w14:paraId="4A06DF01" w14:textId="77777777" w:rsidR="00F92F98" w:rsidRPr="00F92F98" w:rsidRDefault="00F92F98" w:rsidP="00F92F98">
            <w:pPr>
              <w:ind w:right="450"/>
              <w:rPr>
                <w:rFonts w:eastAsia="SimSun"/>
                <w:b/>
                <w:sz w:val="22"/>
              </w:rPr>
            </w:pPr>
          </w:p>
        </w:tc>
        <w:tc>
          <w:tcPr>
            <w:tcW w:w="2700" w:type="dxa"/>
          </w:tcPr>
          <w:p w14:paraId="04A60F32" w14:textId="77777777" w:rsidR="00F92F98" w:rsidRPr="00F92F98" w:rsidRDefault="00F92F98" w:rsidP="00F92F98">
            <w:pPr>
              <w:ind w:right="450"/>
              <w:rPr>
                <w:rFonts w:eastAsia="SimSun"/>
                <w:b/>
                <w:sz w:val="22"/>
              </w:rPr>
            </w:pPr>
          </w:p>
        </w:tc>
        <w:tc>
          <w:tcPr>
            <w:tcW w:w="1980" w:type="dxa"/>
          </w:tcPr>
          <w:p w14:paraId="71A19EDE" w14:textId="77777777" w:rsidR="00F92F98" w:rsidRPr="00F92F98" w:rsidRDefault="00F92F98" w:rsidP="00F92F98">
            <w:pPr>
              <w:ind w:right="450"/>
              <w:rPr>
                <w:rFonts w:eastAsia="SimSun"/>
                <w:b/>
                <w:sz w:val="22"/>
              </w:rPr>
            </w:pPr>
          </w:p>
        </w:tc>
      </w:tr>
      <w:tr w:rsidR="00F92F98" w:rsidRPr="00F92F98" w14:paraId="54F867BC" w14:textId="77777777" w:rsidTr="2C65D398">
        <w:tc>
          <w:tcPr>
            <w:tcW w:w="2785" w:type="dxa"/>
          </w:tcPr>
          <w:p w14:paraId="437A0C22" w14:textId="77777777" w:rsidR="00F92F98" w:rsidRPr="00F92F98" w:rsidRDefault="00F92F98" w:rsidP="00F92F98">
            <w:pPr>
              <w:ind w:right="75"/>
              <w:rPr>
                <w:rFonts w:eastAsia="SimSun"/>
                <w:b/>
                <w:sz w:val="22"/>
              </w:rPr>
            </w:pPr>
            <w:r w:rsidRPr="00F92F98">
              <w:rPr>
                <w:rFonts w:eastAsia="SimSun"/>
                <w:b/>
                <w:sz w:val="22"/>
              </w:rPr>
              <w:t>Students</w:t>
            </w:r>
          </w:p>
        </w:tc>
        <w:tc>
          <w:tcPr>
            <w:tcW w:w="2430" w:type="dxa"/>
          </w:tcPr>
          <w:p w14:paraId="3C305310" w14:textId="77777777" w:rsidR="00F92F98" w:rsidRPr="00F92F98" w:rsidRDefault="00F92F98" w:rsidP="00F92F98">
            <w:pPr>
              <w:ind w:right="450"/>
              <w:rPr>
                <w:rFonts w:eastAsia="SimSun"/>
                <w:b/>
                <w:sz w:val="22"/>
              </w:rPr>
            </w:pPr>
          </w:p>
        </w:tc>
        <w:tc>
          <w:tcPr>
            <w:tcW w:w="2700" w:type="dxa"/>
          </w:tcPr>
          <w:p w14:paraId="24EF5712" w14:textId="77777777" w:rsidR="00F92F98" w:rsidRPr="00F92F98" w:rsidRDefault="00F92F98" w:rsidP="00F92F98">
            <w:pPr>
              <w:ind w:right="450"/>
              <w:rPr>
                <w:rFonts w:eastAsia="SimSun"/>
                <w:b/>
                <w:sz w:val="22"/>
              </w:rPr>
            </w:pPr>
          </w:p>
        </w:tc>
        <w:tc>
          <w:tcPr>
            <w:tcW w:w="1980" w:type="dxa"/>
          </w:tcPr>
          <w:p w14:paraId="0CEC013E" w14:textId="77777777" w:rsidR="00F92F98" w:rsidRPr="00F92F98" w:rsidRDefault="00F92F98" w:rsidP="00F92F98">
            <w:pPr>
              <w:ind w:right="450"/>
              <w:rPr>
                <w:rFonts w:eastAsia="SimSun"/>
                <w:b/>
                <w:sz w:val="22"/>
              </w:rPr>
            </w:pPr>
          </w:p>
        </w:tc>
      </w:tr>
      <w:tr w:rsidR="00F92F98" w:rsidRPr="00F92F98" w14:paraId="5804A219" w14:textId="77777777" w:rsidTr="2C65D398">
        <w:tc>
          <w:tcPr>
            <w:tcW w:w="2785" w:type="dxa"/>
          </w:tcPr>
          <w:p w14:paraId="58B08AAF" w14:textId="77777777" w:rsidR="00F92F98" w:rsidRPr="00F92F98" w:rsidRDefault="2C65D398" w:rsidP="2C65D398">
            <w:pPr>
              <w:ind w:right="75"/>
              <w:rPr>
                <w:rFonts w:eastAsia="SimSun"/>
                <w:b/>
                <w:bCs/>
                <w:sz w:val="22"/>
                <w:szCs w:val="22"/>
                <w:vertAlign w:val="superscript"/>
              </w:rPr>
            </w:pPr>
            <w:r w:rsidRPr="2C65D398">
              <w:rPr>
                <w:rFonts w:eastAsia="SimSun"/>
                <w:b/>
                <w:bCs/>
                <w:color w:val="A6A6A6" w:themeColor="background1" w:themeShade="A6"/>
                <w:sz w:val="22"/>
                <w:szCs w:val="22"/>
              </w:rPr>
              <w:t>High Interest Constituents</w:t>
            </w:r>
            <w:r w:rsidRPr="2C65D398">
              <w:rPr>
                <w:rFonts w:eastAsia="SimSun"/>
                <w:b/>
                <w:bCs/>
                <w:color w:val="A6A6A6" w:themeColor="background1" w:themeShade="A6"/>
                <w:sz w:val="22"/>
                <w:szCs w:val="22"/>
                <w:vertAlign w:val="superscript"/>
              </w:rPr>
              <w:t>4</w:t>
            </w:r>
          </w:p>
        </w:tc>
        <w:tc>
          <w:tcPr>
            <w:tcW w:w="2430" w:type="dxa"/>
          </w:tcPr>
          <w:p w14:paraId="07C5514A" w14:textId="77777777" w:rsidR="00F92F98" w:rsidRPr="00F92F98" w:rsidRDefault="00F92F98" w:rsidP="00F92F98">
            <w:pPr>
              <w:ind w:right="450"/>
              <w:rPr>
                <w:rFonts w:eastAsia="SimSun"/>
                <w:b/>
                <w:sz w:val="22"/>
              </w:rPr>
            </w:pPr>
          </w:p>
        </w:tc>
        <w:tc>
          <w:tcPr>
            <w:tcW w:w="2700" w:type="dxa"/>
          </w:tcPr>
          <w:p w14:paraId="37CC4512" w14:textId="77777777" w:rsidR="00F92F98" w:rsidRPr="00F92F98" w:rsidRDefault="00F92F98" w:rsidP="00F92F98">
            <w:pPr>
              <w:ind w:right="450"/>
              <w:rPr>
                <w:rFonts w:eastAsia="SimSun"/>
                <w:b/>
                <w:sz w:val="22"/>
              </w:rPr>
            </w:pPr>
          </w:p>
        </w:tc>
        <w:tc>
          <w:tcPr>
            <w:tcW w:w="1980" w:type="dxa"/>
          </w:tcPr>
          <w:p w14:paraId="32829E6E" w14:textId="77777777" w:rsidR="00F92F98" w:rsidRPr="00F92F98" w:rsidRDefault="00F92F98" w:rsidP="00F92F98">
            <w:pPr>
              <w:ind w:right="450"/>
              <w:rPr>
                <w:rFonts w:eastAsia="SimSun"/>
                <w:b/>
                <w:sz w:val="22"/>
              </w:rPr>
            </w:pPr>
          </w:p>
        </w:tc>
      </w:tr>
      <w:tr w:rsidR="00F92F98" w:rsidRPr="00F92F98" w14:paraId="04FAB8E2" w14:textId="77777777" w:rsidTr="2C65D398">
        <w:tc>
          <w:tcPr>
            <w:tcW w:w="2785" w:type="dxa"/>
          </w:tcPr>
          <w:p w14:paraId="44CB8581" w14:textId="77777777" w:rsidR="00F92F98" w:rsidRPr="00F92F98" w:rsidRDefault="00F92F98" w:rsidP="00F92F98">
            <w:pPr>
              <w:ind w:right="75"/>
              <w:rPr>
                <w:rFonts w:eastAsia="SimSun"/>
                <w:b/>
                <w:sz w:val="22"/>
                <w:highlight w:val="yellow"/>
              </w:rPr>
            </w:pPr>
            <w:r w:rsidRPr="00F92F98">
              <w:rPr>
                <w:rFonts w:eastAsia="SimSun"/>
                <w:b/>
                <w:sz w:val="22"/>
              </w:rPr>
              <w:t>Additional Departments</w:t>
            </w:r>
          </w:p>
        </w:tc>
        <w:tc>
          <w:tcPr>
            <w:tcW w:w="2430" w:type="dxa"/>
          </w:tcPr>
          <w:p w14:paraId="4ECD7955" w14:textId="77777777" w:rsidR="00F92F98" w:rsidRPr="00F92F98" w:rsidRDefault="00F92F98" w:rsidP="00F92F98">
            <w:pPr>
              <w:ind w:right="450"/>
              <w:rPr>
                <w:rFonts w:eastAsia="SimSun"/>
                <w:b/>
                <w:sz w:val="22"/>
              </w:rPr>
            </w:pPr>
          </w:p>
        </w:tc>
        <w:tc>
          <w:tcPr>
            <w:tcW w:w="2700" w:type="dxa"/>
          </w:tcPr>
          <w:p w14:paraId="3BB4990E" w14:textId="77777777" w:rsidR="00F92F98" w:rsidRPr="00F92F98" w:rsidRDefault="00F92F98" w:rsidP="00F92F98">
            <w:pPr>
              <w:ind w:right="450"/>
              <w:rPr>
                <w:rFonts w:eastAsia="SimSun"/>
                <w:b/>
                <w:sz w:val="22"/>
              </w:rPr>
            </w:pPr>
          </w:p>
        </w:tc>
        <w:tc>
          <w:tcPr>
            <w:tcW w:w="1980" w:type="dxa"/>
          </w:tcPr>
          <w:p w14:paraId="1A608C80" w14:textId="77777777" w:rsidR="00F92F98" w:rsidRPr="00F92F98" w:rsidRDefault="00F92F98" w:rsidP="00F92F98">
            <w:pPr>
              <w:ind w:right="450"/>
              <w:rPr>
                <w:rFonts w:eastAsia="SimSun"/>
                <w:b/>
                <w:sz w:val="22"/>
              </w:rPr>
            </w:pPr>
          </w:p>
        </w:tc>
      </w:tr>
      <w:tr w:rsidR="00F92F98" w:rsidRPr="00F92F98" w14:paraId="7BC3A7CF" w14:textId="77777777" w:rsidTr="2C65D398">
        <w:tc>
          <w:tcPr>
            <w:tcW w:w="2785" w:type="dxa"/>
          </w:tcPr>
          <w:p w14:paraId="21937A4A" w14:textId="77777777" w:rsidR="00F92F98" w:rsidRPr="00F92F98" w:rsidRDefault="00F92F98" w:rsidP="00F92F98">
            <w:pPr>
              <w:ind w:right="450"/>
              <w:rPr>
                <w:rFonts w:eastAsia="SimSun"/>
                <w:b/>
                <w:sz w:val="22"/>
              </w:rPr>
            </w:pPr>
          </w:p>
        </w:tc>
        <w:tc>
          <w:tcPr>
            <w:tcW w:w="2430" w:type="dxa"/>
          </w:tcPr>
          <w:p w14:paraId="31C72799" w14:textId="77777777" w:rsidR="00F92F98" w:rsidRPr="00F92F98" w:rsidRDefault="00F92F98" w:rsidP="00F92F98">
            <w:pPr>
              <w:ind w:right="450"/>
              <w:rPr>
                <w:rFonts w:eastAsia="SimSun"/>
                <w:b/>
                <w:sz w:val="22"/>
              </w:rPr>
            </w:pPr>
          </w:p>
        </w:tc>
        <w:tc>
          <w:tcPr>
            <w:tcW w:w="2700" w:type="dxa"/>
          </w:tcPr>
          <w:p w14:paraId="4046F3B2" w14:textId="77777777" w:rsidR="00F92F98" w:rsidRPr="00F92F98" w:rsidRDefault="00F92F98" w:rsidP="00F92F98">
            <w:pPr>
              <w:ind w:right="450"/>
              <w:rPr>
                <w:rFonts w:eastAsia="SimSun"/>
                <w:b/>
                <w:sz w:val="22"/>
              </w:rPr>
            </w:pPr>
          </w:p>
        </w:tc>
        <w:tc>
          <w:tcPr>
            <w:tcW w:w="1980" w:type="dxa"/>
          </w:tcPr>
          <w:p w14:paraId="7CFFC8B4" w14:textId="77777777" w:rsidR="00F92F98" w:rsidRPr="00F92F98" w:rsidRDefault="00F92F98" w:rsidP="00F92F98">
            <w:pPr>
              <w:ind w:right="450"/>
              <w:rPr>
                <w:rFonts w:eastAsia="SimSun"/>
                <w:b/>
                <w:sz w:val="22"/>
              </w:rPr>
            </w:pPr>
          </w:p>
        </w:tc>
      </w:tr>
      <w:tr w:rsidR="00F92F98" w:rsidRPr="00F92F98" w14:paraId="1329DEE7" w14:textId="77777777" w:rsidTr="2C65D398">
        <w:tc>
          <w:tcPr>
            <w:tcW w:w="2785" w:type="dxa"/>
          </w:tcPr>
          <w:p w14:paraId="1C09AB4F" w14:textId="77777777" w:rsidR="00F92F98" w:rsidRPr="00F92F98" w:rsidRDefault="00F92F98" w:rsidP="00F92F98">
            <w:pPr>
              <w:ind w:right="450"/>
              <w:rPr>
                <w:rFonts w:eastAsia="SimSun"/>
                <w:b/>
                <w:sz w:val="22"/>
              </w:rPr>
            </w:pPr>
          </w:p>
        </w:tc>
        <w:tc>
          <w:tcPr>
            <w:tcW w:w="2430" w:type="dxa"/>
          </w:tcPr>
          <w:p w14:paraId="39FDB9F6" w14:textId="77777777" w:rsidR="00F92F98" w:rsidRPr="00F92F98" w:rsidRDefault="00F92F98" w:rsidP="00F92F98">
            <w:pPr>
              <w:ind w:right="450"/>
              <w:rPr>
                <w:rFonts w:eastAsia="SimSun"/>
                <w:b/>
                <w:sz w:val="22"/>
              </w:rPr>
            </w:pPr>
          </w:p>
        </w:tc>
        <w:tc>
          <w:tcPr>
            <w:tcW w:w="2700" w:type="dxa"/>
          </w:tcPr>
          <w:p w14:paraId="55D3D80D" w14:textId="77777777" w:rsidR="00F92F98" w:rsidRPr="00F92F98" w:rsidRDefault="00F92F98" w:rsidP="00F92F98">
            <w:pPr>
              <w:ind w:right="450"/>
              <w:rPr>
                <w:rFonts w:eastAsia="SimSun"/>
                <w:b/>
                <w:sz w:val="22"/>
              </w:rPr>
            </w:pPr>
          </w:p>
        </w:tc>
        <w:tc>
          <w:tcPr>
            <w:tcW w:w="1980" w:type="dxa"/>
          </w:tcPr>
          <w:p w14:paraId="3B1441B7" w14:textId="77777777" w:rsidR="00F92F98" w:rsidRPr="00F92F98" w:rsidRDefault="00F92F98" w:rsidP="00F92F98">
            <w:pPr>
              <w:ind w:right="450"/>
              <w:rPr>
                <w:rFonts w:eastAsia="SimSun"/>
                <w:b/>
                <w:sz w:val="22"/>
              </w:rPr>
            </w:pPr>
          </w:p>
        </w:tc>
      </w:tr>
      <w:tr w:rsidR="00F92F98" w:rsidRPr="00F92F98" w14:paraId="023E3471" w14:textId="77777777" w:rsidTr="2C65D398">
        <w:tc>
          <w:tcPr>
            <w:tcW w:w="2785" w:type="dxa"/>
          </w:tcPr>
          <w:p w14:paraId="4858FA17" w14:textId="77777777" w:rsidR="00F92F98" w:rsidRPr="00F92F98" w:rsidRDefault="00F92F98" w:rsidP="00F92F98">
            <w:pPr>
              <w:ind w:right="450"/>
              <w:rPr>
                <w:rFonts w:eastAsia="SimSun"/>
                <w:b/>
                <w:sz w:val="22"/>
              </w:rPr>
            </w:pPr>
          </w:p>
        </w:tc>
        <w:tc>
          <w:tcPr>
            <w:tcW w:w="2430" w:type="dxa"/>
          </w:tcPr>
          <w:p w14:paraId="187F2AB6" w14:textId="77777777" w:rsidR="00F92F98" w:rsidRPr="00F92F98" w:rsidRDefault="00F92F98" w:rsidP="00F92F98">
            <w:pPr>
              <w:ind w:right="450"/>
              <w:rPr>
                <w:rFonts w:eastAsia="SimSun"/>
                <w:b/>
                <w:sz w:val="22"/>
              </w:rPr>
            </w:pPr>
          </w:p>
        </w:tc>
        <w:tc>
          <w:tcPr>
            <w:tcW w:w="2700" w:type="dxa"/>
          </w:tcPr>
          <w:p w14:paraId="6196403D" w14:textId="77777777" w:rsidR="00F92F98" w:rsidRPr="00F92F98" w:rsidRDefault="00F92F98" w:rsidP="00F92F98">
            <w:pPr>
              <w:ind w:right="450"/>
              <w:rPr>
                <w:rFonts w:eastAsia="SimSun"/>
                <w:b/>
                <w:sz w:val="22"/>
              </w:rPr>
            </w:pPr>
          </w:p>
        </w:tc>
        <w:tc>
          <w:tcPr>
            <w:tcW w:w="1980" w:type="dxa"/>
          </w:tcPr>
          <w:p w14:paraId="5C2B3FDF" w14:textId="77777777" w:rsidR="00F92F98" w:rsidRPr="00F92F98" w:rsidRDefault="00F92F98" w:rsidP="00F92F98">
            <w:pPr>
              <w:ind w:right="450"/>
              <w:rPr>
                <w:rFonts w:eastAsia="SimSun"/>
                <w:b/>
                <w:sz w:val="22"/>
              </w:rPr>
            </w:pPr>
          </w:p>
        </w:tc>
      </w:tr>
      <w:tr w:rsidR="00F92F98" w:rsidRPr="00F92F98" w14:paraId="47E3D68A" w14:textId="77777777" w:rsidTr="2C65D398">
        <w:tc>
          <w:tcPr>
            <w:tcW w:w="2785" w:type="dxa"/>
          </w:tcPr>
          <w:p w14:paraId="276E9224" w14:textId="77777777" w:rsidR="00F92F98" w:rsidRPr="00F92F98" w:rsidRDefault="00F92F98" w:rsidP="00F92F98">
            <w:pPr>
              <w:ind w:right="450"/>
              <w:rPr>
                <w:rFonts w:eastAsia="SimSun"/>
                <w:b/>
                <w:sz w:val="22"/>
              </w:rPr>
            </w:pPr>
          </w:p>
        </w:tc>
        <w:tc>
          <w:tcPr>
            <w:tcW w:w="2430" w:type="dxa"/>
          </w:tcPr>
          <w:p w14:paraId="57E946AC" w14:textId="77777777" w:rsidR="00F92F98" w:rsidRPr="00F92F98" w:rsidRDefault="00F92F98" w:rsidP="00F92F98">
            <w:pPr>
              <w:ind w:right="450"/>
              <w:rPr>
                <w:rFonts w:eastAsia="SimSun"/>
                <w:b/>
                <w:sz w:val="22"/>
              </w:rPr>
            </w:pPr>
          </w:p>
        </w:tc>
        <w:tc>
          <w:tcPr>
            <w:tcW w:w="2700" w:type="dxa"/>
          </w:tcPr>
          <w:p w14:paraId="2B490BED" w14:textId="77777777" w:rsidR="00F92F98" w:rsidRPr="00F92F98" w:rsidRDefault="00F92F98" w:rsidP="00F92F98">
            <w:pPr>
              <w:ind w:right="450"/>
              <w:rPr>
                <w:rFonts w:eastAsia="SimSun"/>
                <w:b/>
                <w:sz w:val="22"/>
              </w:rPr>
            </w:pPr>
          </w:p>
        </w:tc>
        <w:tc>
          <w:tcPr>
            <w:tcW w:w="1980" w:type="dxa"/>
          </w:tcPr>
          <w:p w14:paraId="2C5B5BF7" w14:textId="77777777" w:rsidR="00F92F98" w:rsidRPr="00F92F98" w:rsidRDefault="00F92F98" w:rsidP="00F92F98">
            <w:pPr>
              <w:ind w:right="450"/>
              <w:rPr>
                <w:rFonts w:eastAsia="SimSun"/>
                <w:b/>
                <w:sz w:val="22"/>
              </w:rPr>
            </w:pPr>
          </w:p>
        </w:tc>
      </w:tr>
      <w:tr w:rsidR="00F92F98" w:rsidRPr="00F92F98" w14:paraId="04E459AE" w14:textId="77777777" w:rsidTr="2C65D398">
        <w:tc>
          <w:tcPr>
            <w:tcW w:w="2785" w:type="dxa"/>
          </w:tcPr>
          <w:p w14:paraId="0AAA54BC" w14:textId="77777777" w:rsidR="00F92F98" w:rsidRPr="00F92F98" w:rsidRDefault="00F92F98" w:rsidP="00F92F98">
            <w:pPr>
              <w:ind w:right="450"/>
              <w:rPr>
                <w:rFonts w:eastAsia="SimSun"/>
                <w:b/>
                <w:sz w:val="22"/>
              </w:rPr>
            </w:pPr>
          </w:p>
        </w:tc>
        <w:tc>
          <w:tcPr>
            <w:tcW w:w="2430" w:type="dxa"/>
          </w:tcPr>
          <w:p w14:paraId="438179A7" w14:textId="77777777" w:rsidR="00F92F98" w:rsidRPr="00F92F98" w:rsidRDefault="00F92F98" w:rsidP="00F92F98">
            <w:pPr>
              <w:ind w:right="450"/>
              <w:rPr>
                <w:rFonts w:eastAsia="SimSun"/>
                <w:b/>
                <w:sz w:val="22"/>
              </w:rPr>
            </w:pPr>
          </w:p>
        </w:tc>
        <w:tc>
          <w:tcPr>
            <w:tcW w:w="2700" w:type="dxa"/>
          </w:tcPr>
          <w:p w14:paraId="5924CED6" w14:textId="77777777" w:rsidR="00F92F98" w:rsidRPr="00F92F98" w:rsidRDefault="00F92F98" w:rsidP="00F92F98">
            <w:pPr>
              <w:ind w:right="450"/>
              <w:rPr>
                <w:rFonts w:eastAsia="SimSun"/>
                <w:b/>
                <w:sz w:val="22"/>
              </w:rPr>
            </w:pPr>
          </w:p>
        </w:tc>
        <w:tc>
          <w:tcPr>
            <w:tcW w:w="1980" w:type="dxa"/>
          </w:tcPr>
          <w:p w14:paraId="741FD968" w14:textId="77777777" w:rsidR="00F92F98" w:rsidRPr="00F92F98" w:rsidRDefault="00F92F98" w:rsidP="00F92F98">
            <w:pPr>
              <w:ind w:right="450"/>
              <w:rPr>
                <w:rFonts w:eastAsia="SimSun"/>
                <w:b/>
                <w:sz w:val="22"/>
              </w:rPr>
            </w:pPr>
          </w:p>
        </w:tc>
      </w:tr>
      <w:tr w:rsidR="00F92F98" w:rsidRPr="00F92F98" w14:paraId="0265B0EB" w14:textId="77777777" w:rsidTr="2C65D398">
        <w:tc>
          <w:tcPr>
            <w:tcW w:w="2785" w:type="dxa"/>
          </w:tcPr>
          <w:p w14:paraId="47511518" w14:textId="77777777" w:rsidR="00F92F98" w:rsidRPr="00F92F98" w:rsidRDefault="00F92F98" w:rsidP="00F92F98">
            <w:pPr>
              <w:ind w:right="450"/>
              <w:rPr>
                <w:rFonts w:eastAsia="SimSun"/>
                <w:b/>
                <w:sz w:val="22"/>
              </w:rPr>
            </w:pPr>
          </w:p>
        </w:tc>
        <w:tc>
          <w:tcPr>
            <w:tcW w:w="2430" w:type="dxa"/>
          </w:tcPr>
          <w:p w14:paraId="0CA30BFE" w14:textId="77777777" w:rsidR="00F92F98" w:rsidRPr="00F92F98" w:rsidRDefault="00F92F98" w:rsidP="00F92F98">
            <w:pPr>
              <w:ind w:right="450"/>
              <w:rPr>
                <w:rFonts w:eastAsia="SimSun"/>
                <w:b/>
                <w:sz w:val="22"/>
              </w:rPr>
            </w:pPr>
          </w:p>
        </w:tc>
        <w:tc>
          <w:tcPr>
            <w:tcW w:w="2700" w:type="dxa"/>
          </w:tcPr>
          <w:p w14:paraId="660FD3AE" w14:textId="77777777" w:rsidR="00F92F98" w:rsidRPr="00F92F98" w:rsidRDefault="00F92F98" w:rsidP="00F92F98">
            <w:pPr>
              <w:ind w:right="450"/>
              <w:rPr>
                <w:rFonts w:eastAsia="SimSun"/>
                <w:b/>
                <w:sz w:val="22"/>
              </w:rPr>
            </w:pPr>
          </w:p>
        </w:tc>
        <w:tc>
          <w:tcPr>
            <w:tcW w:w="1980" w:type="dxa"/>
          </w:tcPr>
          <w:p w14:paraId="0838B433" w14:textId="77777777" w:rsidR="00F92F98" w:rsidRPr="00F92F98" w:rsidRDefault="00F92F98" w:rsidP="00F92F98">
            <w:pPr>
              <w:ind w:right="450"/>
              <w:rPr>
                <w:rFonts w:eastAsia="SimSun"/>
                <w:b/>
                <w:sz w:val="22"/>
              </w:rPr>
            </w:pPr>
          </w:p>
        </w:tc>
      </w:tr>
      <w:tr w:rsidR="00F92F98" w:rsidRPr="00F92F98" w14:paraId="389C0C5D" w14:textId="77777777" w:rsidTr="2C65D398">
        <w:tc>
          <w:tcPr>
            <w:tcW w:w="2785" w:type="dxa"/>
          </w:tcPr>
          <w:p w14:paraId="1240D72E" w14:textId="77777777" w:rsidR="00F92F98" w:rsidRPr="00F92F98" w:rsidRDefault="00F92F98" w:rsidP="00F92F98">
            <w:pPr>
              <w:ind w:right="450"/>
              <w:rPr>
                <w:rFonts w:eastAsia="SimSun"/>
                <w:b/>
                <w:sz w:val="22"/>
              </w:rPr>
            </w:pPr>
          </w:p>
        </w:tc>
        <w:tc>
          <w:tcPr>
            <w:tcW w:w="2430" w:type="dxa"/>
          </w:tcPr>
          <w:p w14:paraId="5C8BAED7" w14:textId="77777777" w:rsidR="00F92F98" w:rsidRPr="00F92F98" w:rsidRDefault="00F92F98" w:rsidP="00F92F98">
            <w:pPr>
              <w:ind w:right="450"/>
              <w:rPr>
                <w:rFonts w:eastAsia="SimSun"/>
                <w:b/>
                <w:sz w:val="22"/>
              </w:rPr>
            </w:pPr>
          </w:p>
        </w:tc>
        <w:tc>
          <w:tcPr>
            <w:tcW w:w="2700" w:type="dxa"/>
          </w:tcPr>
          <w:p w14:paraId="75BF689C" w14:textId="77777777" w:rsidR="00F92F98" w:rsidRPr="00F92F98" w:rsidRDefault="00F92F98" w:rsidP="00F92F98">
            <w:pPr>
              <w:ind w:right="450"/>
              <w:rPr>
                <w:rFonts w:eastAsia="SimSun"/>
                <w:b/>
                <w:sz w:val="22"/>
              </w:rPr>
            </w:pPr>
          </w:p>
        </w:tc>
        <w:tc>
          <w:tcPr>
            <w:tcW w:w="1980" w:type="dxa"/>
          </w:tcPr>
          <w:p w14:paraId="4B1D2833" w14:textId="77777777" w:rsidR="00F92F98" w:rsidRPr="00F92F98" w:rsidRDefault="00F92F98" w:rsidP="00F92F98">
            <w:pPr>
              <w:ind w:right="450"/>
              <w:rPr>
                <w:rFonts w:eastAsia="SimSun"/>
                <w:b/>
                <w:sz w:val="22"/>
              </w:rPr>
            </w:pPr>
          </w:p>
        </w:tc>
      </w:tr>
      <w:tr w:rsidR="00F92F98" w:rsidRPr="00F92F98" w14:paraId="2C53CA8B" w14:textId="77777777" w:rsidTr="2C65D398">
        <w:tc>
          <w:tcPr>
            <w:tcW w:w="2785" w:type="dxa"/>
          </w:tcPr>
          <w:p w14:paraId="55930B79" w14:textId="77777777" w:rsidR="00F92F98" w:rsidRPr="00F92F98" w:rsidRDefault="00F92F98" w:rsidP="00F92F98">
            <w:pPr>
              <w:ind w:right="450"/>
              <w:rPr>
                <w:rFonts w:eastAsia="SimSun"/>
                <w:b/>
                <w:sz w:val="22"/>
              </w:rPr>
            </w:pPr>
          </w:p>
        </w:tc>
        <w:tc>
          <w:tcPr>
            <w:tcW w:w="2430" w:type="dxa"/>
          </w:tcPr>
          <w:p w14:paraId="052C09EF" w14:textId="77777777" w:rsidR="00F92F98" w:rsidRPr="00F92F98" w:rsidRDefault="00F92F98" w:rsidP="00F92F98">
            <w:pPr>
              <w:ind w:right="450"/>
              <w:rPr>
                <w:rFonts w:eastAsia="SimSun"/>
                <w:b/>
                <w:sz w:val="22"/>
              </w:rPr>
            </w:pPr>
          </w:p>
        </w:tc>
        <w:tc>
          <w:tcPr>
            <w:tcW w:w="2700" w:type="dxa"/>
          </w:tcPr>
          <w:p w14:paraId="0585DBA9" w14:textId="77777777" w:rsidR="00F92F98" w:rsidRPr="00F92F98" w:rsidRDefault="00F92F98" w:rsidP="00F92F98">
            <w:pPr>
              <w:ind w:right="450"/>
              <w:rPr>
                <w:rFonts w:eastAsia="SimSun"/>
                <w:b/>
                <w:sz w:val="22"/>
              </w:rPr>
            </w:pPr>
          </w:p>
        </w:tc>
        <w:tc>
          <w:tcPr>
            <w:tcW w:w="1980" w:type="dxa"/>
          </w:tcPr>
          <w:p w14:paraId="7B48A0F5" w14:textId="77777777" w:rsidR="00F92F98" w:rsidRPr="00F92F98" w:rsidRDefault="00F92F98" w:rsidP="00F92F98">
            <w:pPr>
              <w:ind w:right="450"/>
              <w:rPr>
                <w:rFonts w:eastAsia="SimSun"/>
                <w:b/>
                <w:sz w:val="22"/>
              </w:rPr>
            </w:pPr>
          </w:p>
        </w:tc>
      </w:tr>
      <w:bookmarkEnd w:id="5"/>
    </w:tbl>
    <w:p w14:paraId="258E13EF" w14:textId="77777777" w:rsidR="00F92F98" w:rsidRPr="00F92F98" w:rsidRDefault="00F92F98" w:rsidP="00F92F98">
      <w:pPr>
        <w:ind w:right="450"/>
      </w:pPr>
    </w:p>
    <w:p w14:paraId="569F7EB5" w14:textId="77777777" w:rsidR="00F92F98" w:rsidRPr="00F92F98" w:rsidRDefault="00F92F98" w:rsidP="00F92F98">
      <w:pPr>
        <w:ind w:right="450"/>
        <w:rPr>
          <w:i/>
          <w:sz w:val="20"/>
          <w:szCs w:val="20"/>
        </w:rPr>
      </w:pPr>
      <w:r w:rsidRPr="00F92F98">
        <w:rPr>
          <w:sz w:val="20"/>
          <w:szCs w:val="20"/>
          <w:vertAlign w:val="superscript"/>
        </w:rPr>
        <w:t>1</w:t>
      </w:r>
      <w:r w:rsidRPr="00F92F98">
        <w:rPr>
          <w:i/>
          <w:sz w:val="20"/>
          <w:szCs w:val="20"/>
        </w:rPr>
        <w:t xml:space="preserve">These are Required Reviewers as indicated by the UC Policy on Policies. The PO must reach out to each Require Reviewer to determine whether the Required Reviewer wishes to consult on the Policy Review. </w:t>
      </w:r>
    </w:p>
    <w:p w14:paraId="3FCCB926" w14:textId="77777777" w:rsidR="00F92F98" w:rsidRPr="00F92F98" w:rsidRDefault="00F92F98" w:rsidP="00F92F98">
      <w:pPr>
        <w:ind w:right="450"/>
        <w:rPr>
          <w:sz w:val="20"/>
          <w:szCs w:val="20"/>
        </w:rPr>
      </w:pPr>
    </w:p>
    <w:p w14:paraId="2BE7C704" w14:textId="77777777" w:rsidR="00F92F98" w:rsidRPr="00F92F98" w:rsidRDefault="00F92F98" w:rsidP="00F92F98">
      <w:pPr>
        <w:ind w:right="450"/>
        <w:rPr>
          <w:i/>
          <w:sz w:val="20"/>
          <w:szCs w:val="20"/>
        </w:rPr>
      </w:pPr>
      <w:r w:rsidRPr="00F92F98">
        <w:rPr>
          <w:sz w:val="20"/>
          <w:szCs w:val="20"/>
          <w:vertAlign w:val="superscript"/>
        </w:rPr>
        <w:t>2</w:t>
      </w:r>
      <w:r w:rsidRPr="00F92F98">
        <w:rPr>
          <w:i/>
          <w:sz w:val="20"/>
          <w:szCs w:val="20"/>
        </w:rPr>
        <w:t xml:space="preserve">UCL-OGC is required to complete a final legal review of the proposed policy before it is sent to the PSC for review. In some cases, legal review may be needed at the outset of a new policy, revision, or rescission. The Policy Owner and UPO should determine if legal review is needed during the drafting and consultation process. </w:t>
      </w:r>
    </w:p>
    <w:p w14:paraId="75CAA09E" w14:textId="77777777" w:rsidR="00F92F98" w:rsidRPr="00F92F98" w:rsidRDefault="00F92F98" w:rsidP="00F92F98">
      <w:pPr>
        <w:ind w:right="450"/>
        <w:rPr>
          <w:i/>
          <w:sz w:val="20"/>
          <w:szCs w:val="20"/>
        </w:rPr>
      </w:pPr>
    </w:p>
    <w:p w14:paraId="7980C821" w14:textId="2E45E916" w:rsidR="00F92F98" w:rsidRPr="00F92F98" w:rsidRDefault="00F92F98" w:rsidP="00F92F98">
      <w:pPr>
        <w:ind w:right="450"/>
        <w:rPr>
          <w:i/>
          <w:sz w:val="20"/>
          <w:szCs w:val="20"/>
        </w:rPr>
      </w:pPr>
      <w:r w:rsidRPr="00F92F98">
        <w:rPr>
          <w:i/>
          <w:sz w:val="20"/>
          <w:szCs w:val="20"/>
          <w:vertAlign w:val="superscript"/>
        </w:rPr>
        <w:t>3</w:t>
      </w:r>
      <w:r w:rsidRPr="00F92F98">
        <w:rPr>
          <w:i/>
          <w:sz w:val="20"/>
          <w:szCs w:val="20"/>
        </w:rPr>
        <w:t xml:space="preserve">Subject Matters Experts should be individuals across the system that have expertise in the area addressed in the policy. If a working group has been utilized, please indicate as such and note the composition. </w:t>
      </w:r>
      <w:r w:rsidR="009A5D49" w:rsidRPr="00F92F98">
        <w:rPr>
          <w:i/>
          <w:sz w:val="20"/>
          <w:szCs w:val="20"/>
        </w:rPr>
        <w:t>Note</w:t>
      </w:r>
      <w:r w:rsidR="009A5D49" w:rsidRPr="009A5D49">
        <w:rPr>
          <w:i/>
          <w:sz w:val="20"/>
          <w:szCs w:val="20"/>
        </w:rPr>
        <w:t>:</w:t>
      </w:r>
      <w:r w:rsidR="009A5D49" w:rsidRPr="00F92F98">
        <w:rPr>
          <w:i/>
          <w:sz w:val="20"/>
          <w:szCs w:val="20"/>
        </w:rPr>
        <w:t xml:space="preserve"> that consultation with a single individual might not substitute for a formal consultation required by a department or entity. UPO can assist in determining the appropriate individual or group needed to meet the required consultation process.</w:t>
      </w:r>
    </w:p>
    <w:p w14:paraId="5C8A8835" w14:textId="77777777" w:rsidR="00F92F98" w:rsidRPr="00F92F98" w:rsidRDefault="00F92F98" w:rsidP="00F92F98">
      <w:pPr>
        <w:rPr>
          <w:sz w:val="20"/>
          <w:szCs w:val="20"/>
        </w:rPr>
      </w:pPr>
    </w:p>
    <w:p w14:paraId="78A9E094" w14:textId="4DCCD1CF" w:rsidR="00F92F98" w:rsidRPr="00F92F98" w:rsidRDefault="00F92F98" w:rsidP="00F92F98">
      <w:r w:rsidRPr="00F92F98">
        <w:rPr>
          <w:sz w:val="20"/>
          <w:szCs w:val="20"/>
          <w:vertAlign w:val="superscript"/>
        </w:rPr>
        <w:t>4</w:t>
      </w:r>
      <w:r w:rsidRPr="00F92F98">
        <w:rPr>
          <w:i/>
          <w:sz w:val="20"/>
          <w:szCs w:val="20"/>
        </w:rPr>
        <w:t>High-Interest Constituents are individuals or groups who by way of their relation to the university or past interest in a subject may have considerable interest in the proposal (such as local organizations, concerned citizens, etc.)</w:t>
      </w:r>
    </w:p>
    <w:sectPr w:rsidR="00F92F98" w:rsidRPr="00F92F98" w:rsidSect="00683208">
      <w:footerReference w:type="default" r:id="rId9"/>
      <w:type w:val="continuous"/>
      <w:pgSz w:w="12240" w:h="15840"/>
      <w:pgMar w:top="864"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408B5" w14:textId="77777777" w:rsidR="002F0C1E" w:rsidRDefault="002F0C1E" w:rsidP="0035593B">
      <w:r>
        <w:separator/>
      </w:r>
    </w:p>
  </w:endnote>
  <w:endnote w:type="continuationSeparator" w:id="0">
    <w:p w14:paraId="4ED71ADF" w14:textId="77777777" w:rsidR="002F0C1E" w:rsidRDefault="002F0C1E" w:rsidP="0035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9562265"/>
      <w:docPartObj>
        <w:docPartGallery w:val="Page Numbers (Bottom of Page)"/>
        <w:docPartUnique/>
      </w:docPartObj>
    </w:sdtPr>
    <w:sdtEndPr>
      <w:rPr>
        <w:noProof/>
      </w:rPr>
    </w:sdtEndPr>
    <w:sdtContent>
      <w:p w14:paraId="522E01E9" w14:textId="62CAFBD9" w:rsidR="0035593B" w:rsidRDefault="003559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1720C2" w14:textId="0A1C6BFF" w:rsidR="0035593B" w:rsidRPr="00E21A4C" w:rsidRDefault="00E21A4C">
    <w:pPr>
      <w:pStyle w:val="Footer"/>
      <w:rPr>
        <w:i/>
        <w:iCs/>
      </w:rPr>
    </w:pPr>
    <w:r w:rsidRPr="00E21A4C">
      <w:rPr>
        <w:i/>
        <w:iCs/>
      </w:rPr>
      <w:t>Ver. 1.1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E7E70" w14:textId="77777777" w:rsidR="002F0C1E" w:rsidRDefault="002F0C1E" w:rsidP="0035593B">
      <w:r>
        <w:separator/>
      </w:r>
    </w:p>
  </w:footnote>
  <w:footnote w:type="continuationSeparator" w:id="0">
    <w:p w14:paraId="0140F6DC" w14:textId="77777777" w:rsidR="002F0C1E" w:rsidRDefault="002F0C1E" w:rsidP="00355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9361C"/>
    <w:multiLevelType w:val="hybridMultilevel"/>
    <w:tmpl w:val="919C99D6"/>
    <w:lvl w:ilvl="0" w:tplc="4CBAD0DC">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B8390B"/>
    <w:multiLevelType w:val="hybridMultilevel"/>
    <w:tmpl w:val="D8C23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F69C1"/>
    <w:multiLevelType w:val="hybridMultilevel"/>
    <w:tmpl w:val="2348FE74"/>
    <w:lvl w:ilvl="0" w:tplc="4EF698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442485"/>
    <w:multiLevelType w:val="hybridMultilevel"/>
    <w:tmpl w:val="98069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13371E"/>
    <w:multiLevelType w:val="hybridMultilevel"/>
    <w:tmpl w:val="6E3C6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DD4CB7"/>
    <w:multiLevelType w:val="hybridMultilevel"/>
    <w:tmpl w:val="18AA7572"/>
    <w:lvl w:ilvl="0" w:tplc="2426530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7E53F1"/>
    <w:multiLevelType w:val="hybridMultilevel"/>
    <w:tmpl w:val="89C6D2C0"/>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11F7262"/>
    <w:multiLevelType w:val="hybridMultilevel"/>
    <w:tmpl w:val="89C6D2C0"/>
    <w:lvl w:ilvl="0" w:tplc="92E0119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3E5211"/>
    <w:multiLevelType w:val="hybridMultilevel"/>
    <w:tmpl w:val="24A6529E"/>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 w15:restartNumberingAfterBreak="0">
    <w:nsid w:val="7A7647DB"/>
    <w:multiLevelType w:val="hybridMultilevel"/>
    <w:tmpl w:val="6CC08ADA"/>
    <w:lvl w:ilvl="0" w:tplc="E91C91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2410255">
    <w:abstractNumId w:val="9"/>
  </w:num>
  <w:num w:numId="2" w16cid:durableId="1786459133">
    <w:abstractNumId w:val="2"/>
  </w:num>
  <w:num w:numId="3" w16cid:durableId="414593589">
    <w:abstractNumId w:val="5"/>
  </w:num>
  <w:num w:numId="4" w16cid:durableId="1055547098">
    <w:abstractNumId w:val="7"/>
  </w:num>
  <w:num w:numId="5" w16cid:durableId="233051778">
    <w:abstractNumId w:val="0"/>
  </w:num>
  <w:num w:numId="6" w16cid:durableId="302198575">
    <w:abstractNumId w:val="1"/>
  </w:num>
  <w:num w:numId="7" w16cid:durableId="826484397">
    <w:abstractNumId w:val="8"/>
  </w:num>
  <w:num w:numId="8" w16cid:durableId="1846701124">
    <w:abstractNumId w:val="4"/>
  </w:num>
  <w:num w:numId="9" w16cid:durableId="379598862">
    <w:abstractNumId w:val="3"/>
  </w:num>
  <w:num w:numId="10" w16cid:durableId="2285433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8AE"/>
    <w:rsid w:val="000C2F29"/>
    <w:rsid w:val="000D4972"/>
    <w:rsid w:val="0015210B"/>
    <w:rsid w:val="001D2F48"/>
    <w:rsid w:val="001E065A"/>
    <w:rsid w:val="00236692"/>
    <w:rsid w:val="00285FBA"/>
    <w:rsid w:val="00286289"/>
    <w:rsid w:val="002E7047"/>
    <w:rsid w:val="002F0C1E"/>
    <w:rsid w:val="0035593B"/>
    <w:rsid w:val="00380DA7"/>
    <w:rsid w:val="003C271E"/>
    <w:rsid w:val="00435618"/>
    <w:rsid w:val="00450145"/>
    <w:rsid w:val="00485430"/>
    <w:rsid w:val="004F5E32"/>
    <w:rsid w:val="005E611D"/>
    <w:rsid w:val="00683208"/>
    <w:rsid w:val="00694F1B"/>
    <w:rsid w:val="006D6B9C"/>
    <w:rsid w:val="00777B3C"/>
    <w:rsid w:val="00781BF0"/>
    <w:rsid w:val="007A60FC"/>
    <w:rsid w:val="00832F1E"/>
    <w:rsid w:val="008E105B"/>
    <w:rsid w:val="00905D66"/>
    <w:rsid w:val="00921C3B"/>
    <w:rsid w:val="009564D3"/>
    <w:rsid w:val="009A5D49"/>
    <w:rsid w:val="00A52BF6"/>
    <w:rsid w:val="00A9477A"/>
    <w:rsid w:val="00BA325B"/>
    <w:rsid w:val="00BE3BA9"/>
    <w:rsid w:val="00C4035C"/>
    <w:rsid w:val="00D64115"/>
    <w:rsid w:val="00D858AE"/>
    <w:rsid w:val="00DA01CD"/>
    <w:rsid w:val="00E1750A"/>
    <w:rsid w:val="00E21A4C"/>
    <w:rsid w:val="00E86742"/>
    <w:rsid w:val="00EA2E32"/>
    <w:rsid w:val="00EE0B68"/>
    <w:rsid w:val="00F00E82"/>
    <w:rsid w:val="00F22444"/>
    <w:rsid w:val="00F56254"/>
    <w:rsid w:val="00F92F98"/>
    <w:rsid w:val="00FC7209"/>
    <w:rsid w:val="1EC845D4"/>
    <w:rsid w:val="2C65D398"/>
    <w:rsid w:val="4A24D648"/>
    <w:rsid w:val="4EB2545D"/>
    <w:rsid w:val="77EC1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ADB21"/>
  <w15:chartTrackingRefBased/>
  <w15:docId w15:val="{542F3896-73A8-4D6B-88FA-529FDDC36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8A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A2E3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2E3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D858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85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A2E3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A2E3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A2E32"/>
    <w:pPr>
      <w:ind w:left="720"/>
      <w:contextualSpacing/>
    </w:pPr>
  </w:style>
  <w:style w:type="character" w:styleId="Hyperlink">
    <w:name w:val="Hyperlink"/>
    <w:basedOn w:val="DefaultParagraphFont"/>
    <w:uiPriority w:val="99"/>
    <w:unhideWhenUsed/>
    <w:rsid w:val="00EE0B68"/>
    <w:rPr>
      <w:color w:val="0563C1" w:themeColor="hyperlink"/>
      <w:u w:val="single"/>
    </w:rPr>
  </w:style>
  <w:style w:type="character" w:styleId="UnresolvedMention">
    <w:name w:val="Unresolved Mention"/>
    <w:basedOn w:val="DefaultParagraphFont"/>
    <w:uiPriority w:val="99"/>
    <w:semiHidden/>
    <w:unhideWhenUsed/>
    <w:rsid w:val="00EE0B68"/>
    <w:rPr>
      <w:color w:val="605E5C"/>
      <w:shd w:val="clear" w:color="auto" w:fill="E1DFDD"/>
    </w:rPr>
  </w:style>
  <w:style w:type="paragraph" w:styleId="Footer">
    <w:name w:val="footer"/>
    <w:basedOn w:val="Normal"/>
    <w:link w:val="FooterChar"/>
    <w:uiPriority w:val="99"/>
    <w:unhideWhenUsed/>
    <w:rsid w:val="00A9477A"/>
    <w:pPr>
      <w:tabs>
        <w:tab w:val="center" w:pos="4680"/>
        <w:tab w:val="right" w:pos="9360"/>
      </w:tabs>
    </w:pPr>
    <w:rPr>
      <w:rFonts w:asciiTheme="minorHAnsi" w:eastAsiaTheme="minorEastAsia" w:hAnsiTheme="minorHAnsi"/>
      <w:sz w:val="22"/>
      <w:szCs w:val="22"/>
    </w:rPr>
  </w:style>
  <w:style w:type="character" w:customStyle="1" w:styleId="FooterChar">
    <w:name w:val="Footer Char"/>
    <w:basedOn w:val="DefaultParagraphFont"/>
    <w:link w:val="Footer"/>
    <w:uiPriority w:val="99"/>
    <w:rsid w:val="00A9477A"/>
    <w:rPr>
      <w:rFonts w:eastAsiaTheme="minorEastAsia" w:cs="Times New Roman"/>
    </w:rPr>
  </w:style>
  <w:style w:type="table" w:customStyle="1" w:styleId="TableGrid2">
    <w:name w:val="Table Grid2"/>
    <w:basedOn w:val="TableNormal"/>
    <w:next w:val="TableGrid"/>
    <w:uiPriority w:val="59"/>
    <w:rsid w:val="00F92F98"/>
    <w:pPr>
      <w:spacing w:after="0" w:line="240" w:lineRule="auto"/>
    </w:pPr>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C4035C"/>
    <w:rPr>
      <w:color w:val="808080"/>
    </w:rPr>
  </w:style>
  <w:style w:type="paragraph" w:styleId="Header">
    <w:name w:val="header"/>
    <w:basedOn w:val="Normal"/>
    <w:link w:val="HeaderChar"/>
    <w:uiPriority w:val="99"/>
    <w:unhideWhenUsed/>
    <w:rsid w:val="0035593B"/>
    <w:pPr>
      <w:tabs>
        <w:tab w:val="center" w:pos="4680"/>
        <w:tab w:val="right" w:pos="9360"/>
      </w:tabs>
    </w:pPr>
  </w:style>
  <w:style w:type="character" w:customStyle="1" w:styleId="HeaderChar">
    <w:name w:val="Header Char"/>
    <w:basedOn w:val="DefaultParagraphFont"/>
    <w:link w:val="Header"/>
    <w:uiPriority w:val="99"/>
    <w:rsid w:val="0035593B"/>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4F5E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ucop.edu/doc/1100677/Policyon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C8590F6-964E-45DA-8C7C-06C826060961}"/>
      </w:docPartPr>
      <w:docPartBody>
        <w:p w:rsidR="003A356F" w:rsidRDefault="003F0A57">
          <w:r w:rsidRPr="00E56EC2">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331E830-CEB1-49B4-8DE2-25E1B9272C01}"/>
      </w:docPartPr>
      <w:docPartBody>
        <w:p w:rsidR="003A356F" w:rsidRDefault="003F0A57">
          <w:r w:rsidRPr="00E56EC2">
            <w:rPr>
              <w:rStyle w:val="PlaceholderText"/>
            </w:rPr>
            <w:t>Click or tap to enter a date.</w:t>
          </w:r>
        </w:p>
      </w:docPartBody>
    </w:docPart>
    <w:docPart>
      <w:docPartPr>
        <w:name w:val="161002B2A63F43ABA10A69CDF19B1B4A"/>
        <w:category>
          <w:name w:val="General"/>
          <w:gallery w:val="placeholder"/>
        </w:category>
        <w:types>
          <w:type w:val="bbPlcHdr"/>
        </w:types>
        <w:behaviors>
          <w:behavior w:val="content"/>
        </w:behaviors>
        <w:guid w:val="{F9CDBD86-D0C4-4260-8AD3-7890D068EAF4}"/>
      </w:docPartPr>
      <w:docPartBody>
        <w:p w:rsidR="003A356F" w:rsidRDefault="003F0A57" w:rsidP="003F0A57">
          <w:pPr>
            <w:pStyle w:val="161002B2A63F43ABA10A69CDF19B1B4A"/>
          </w:pPr>
          <w:r w:rsidRPr="00E56EC2">
            <w:rPr>
              <w:rStyle w:val="PlaceholderText"/>
            </w:rPr>
            <w:t>Click or tap here to enter text.</w:t>
          </w:r>
        </w:p>
      </w:docPartBody>
    </w:docPart>
    <w:docPart>
      <w:docPartPr>
        <w:name w:val="3AF187C91A18486B9B2A951770B49715"/>
        <w:category>
          <w:name w:val="General"/>
          <w:gallery w:val="placeholder"/>
        </w:category>
        <w:types>
          <w:type w:val="bbPlcHdr"/>
        </w:types>
        <w:behaviors>
          <w:behavior w:val="content"/>
        </w:behaviors>
        <w:guid w:val="{56DE292C-CD57-484C-872E-191A3CAA35C3}"/>
      </w:docPartPr>
      <w:docPartBody>
        <w:p w:rsidR="003A356F" w:rsidRDefault="003F0A57" w:rsidP="003F0A57">
          <w:pPr>
            <w:pStyle w:val="3AF187C91A18486B9B2A951770B49715"/>
          </w:pPr>
          <w:r w:rsidRPr="00E56EC2">
            <w:rPr>
              <w:rStyle w:val="PlaceholderText"/>
            </w:rPr>
            <w:t>Click or tap to enter a date.</w:t>
          </w:r>
        </w:p>
      </w:docPartBody>
    </w:docPart>
    <w:docPart>
      <w:docPartPr>
        <w:name w:val="C244DF2E631044AF8BE3F12D0F352978"/>
        <w:category>
          <w:name w:val="General"/>
          <w:gallery w:val="placeholder"/>
        </w:category>
        <w:types>
          <w:type w:val="bbPlcHdr"/>
        </w:types>
        <w:behaviors>
          <w:behavior w:val="content"/>
        </w:behaviors>
        <w:guid w:val="{693F7B8B-2D4F-4EE8-B166-9528FC1A6371}"/>
      </w:docPartPr>
      <w:docPartBody>
        <w:p w:rsidR="003A356F" w:rsidRDefault="003F0A57" w:rsidP="003F0A57">
          <w:pPr>
            <w:pStyle w:val="C244DF2E631044AF8BE3F12D0F352978"/>
          </w:pPr>
          <w:r w:rsidRPr="00E56EC2">
            <w:rPr>
              <w:rStyle w:val="PlaceholderText"/>
            </w:rPr>
            <w:t>Click or tap here to enter text.</w:t>
          </w:r>
        </w:p>
      </w:docPartBody>
    </w:docPart>
    <w:docPart>
      <w:docPartPr>
        <w:name w:val="E21C2A9740E7490A8FF111B2B9806B8E"/>
        <w:category>
          <w:name w:val="General"/>
          <w:gallery w:val="placeholder"/>
        </w:category>
        <w:types>
          <w:type w:val="bbPlcHdr"/>
        </w:types>
        <w:behaviors>
          <w:behavior w:val="content"/>
        </w:behaviors>
        <w:guid w:val="{19607D8E-425E-4AA7-B837-62D7537B7DA4}"/>
      </w:docPartPr>
      <w:docPartBody>
        <w:p w:rsidR="003A356F" w:rsidRDefault="003F0A57" w:rsidP="003F0A57">
          <w:pPr>
            <w:pStyle w:val="E21C2A9740E7490A8FF111B2B9806B8E"/>
          </w:pPr>
          <w:r w:rsidRPr="00E56EC2">
            <w:rPr>
              <w:rStyle w:val="PlaceholderText"/>
            </w:rPr>
            <w:t>Click or tap to enter a date.</w:t>
          </w:r>
        </w:p>
      </w:docPartBody>
    </w:docPart>
    <w:docPart>
      <w:docPartPr>
        <w:name w:val="2D40DD5C9FF5494AB53E6007FA9EE6B9"/>
        <w:category>
          <w:name w:val="General"/>
          <w:gallery w:val="placeholder"/>
        </w:category>
        <w:types>
          <w:type w:val="bbPlcHdr"/>
        </w:types>
        <w:behaviors>
          <w:behavior w:val="content"/>
        </w:behaviors>
        <w:guid w:val="{673D2320-13EC-448C-B0AE-4CA7EF71F4B3}"/>
      </w:docPartPr>
      <w:docPartBody>
        <w:p w:rsidR="00B71325" w:rsidRDefault="00376405" w:rsidP="00376405">
          <w:pPr>
            <w:pStyle w:val="2D40DD5C9FF5494AB53E6007FA9EE6B9"/>
          </w:pPr>
          <w:r w:rsidRPr="00E56EC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A57"/>
    <w:rsid w:val="001950AA"/>
    <w:rsid w:val="002E7047"/>
    <w:rsid w:val="00376405"/>
    <w:rsid w:val="003A356F"/>
    <w:rsid w:val="003F0A57"/>
    <w:rsid w:val="00566D66"/>
    <w:rsid w:val="006B129C"/>
    <w:rsid w:val="009314D9"/>
    <w:rsid w:val="009E5549"/>
    <w:rsid w:val="00A32CA7"/>
    <w:rsid w:val="00B71325"/>
    <w:rsid w:val="00CA6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6405"/>
    <w:rPr>
      <w:color w:val="808080"/>
    </w:rPr>
  </w:style>
  <w:style w:type="paragraph" w:customStyle="1" w:styleId="161002B2A63F43ABA10A69CDF19B1B4A">
    <w:name w:val="161002B2A63F43ABA10A69CDF19B1B4A"/>
    <w:rsid w:val="003F0A57"/>
  </w:style>
  <w:style w:type="paragraph" w:customStyle="1" w:styleId="3AF187C91A18486B9B2A951770B49715">
    <w:name w:val="3AF187C91A18486B9B2A951770B49715"/>
    <w:rsid w:val="003F0A57"/>
  </w:style>
  <w:style w:type="paragraph" w:customStyle="1" w:styleId="C244DF2E631044AF8BE3F12D0F352978">
    <w:name w:val="C244DF2E631044AF8BE3F12D0F352978"/>
    <w:rsid w:val="003F0A57"/>
  </w:style>
  <w:style w:type="paragraph" w:customStyle="1" w:styleId="E21C2A9740E7490A8FF111B2B9806B8E">
    <w:name w:val="E21C2A9740E7490A8FF111B2B9806B8E"/>
    <w:rsid w:val="003F0A57"/>
  </w:style>
  <w:style w:type="paragraph" w:customStyle="1" w:styleId="2D40DD5C9FF5494AB53E6007FA9EE6B9">
    <w:name w:val="2D40DD5C9FF5494AB53E6007FA9EE6B9"/>
    <w:rsid w:val="003764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FA394-F60B-483E-95B5-22A4E847F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Harazduk</dc:creator>
  <cp:keywords/>
  <dc:description/>
  <cp:lastModifiedBy>Ian Harazduk</cp:lastModifiedBy>
  <cp:revision>3</cp:revision>
  <dcterms:created xsi:type="dcterms:W3CDTF">2025-05-29T00:34:00Z</dcterms:created>
  <dcterms:modified xsi:type="dcterms:W3CDTF">2025-05-29T00:42:00Z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257280d1-c464-4a88-beaf-99f990572b72</vt:lpwstr>
  </property>
</Properties>
</file>