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65BCC" w14:textId="77777777" w:rsidR="00187C80" w:rsidRPr="00187C80" w:rsidRDefault="00187C80" w:rsidP="00C61F3C">
      <w:pPr>
        <w:spacing w:before="180"/>
        <w:jc w:val="center"/>
        <w:rPr>
          <w:rFonts w:ascii="Arial" w:hAnsi="Arial"/>
          <w:b/>
          <w:spacing w:val="-1"/>
          <w:sz w:val="18"/>
          <w:szCs w:val="18"/>
          <w:u w:val="single"/>
        </w:rPr>
      </w:pPr>
      <w:bookmarkStart w:id="0" w:name="_GoBack"/>
      <w:bookmarkEnd w:id="0"/>
    </w:p>
    <w:p w14:paraId="613C8A88" w14:textId="77777777" w:rsidR="00187C80" w:rsidRPr="00187C80" w:rsidRDefault="00187C80" w:rsidP="00187C80">
      <w:pPr>
        <w:tabs>
          <w:tab w:val="left" w:pos="432"/>
          <w:tab w:val="left" w:pos="864"/>
          <w:tab w:val="left" w:pos="1296"/>
          <w:tab w:val="right" w:pos="8928"/>
          <w:tab w:val="right" w:leader="dot" w:pos="9360"/>
        </w:tabs>
        <w:jc w:val="both"/>
        <w:rPr>
          <w:rFonts w:ascii="Arial" w:hAnsi="Arial" w:cs="Arial"/>
          <w:b/>
          <w:sz w:val="18"/>
          <w:szCs w:val="18"/>
          <w:u w:val="single"/>
        </w:rPr>
      </w:pPr>
      <w:r>
        <w:rPr>
          <w:rFonts w:ascii="Arial" w:hAnsi="Arial" w:cs="Arial"/>
          <w:b/>
          <w:sz w:val="18"/>
          <w:szCs w:val="18"/>
          <w:u w:val="single"/>
        </w:rPr>
        <w:t>Su</w:t>
      </w:r>
      <w:r w:rsidRPr="00187C80">
        <w:rPr>
          <w:rFonts w:ascii="Arial" w:hAnsi="Arial" w:cs="Arial"/>
          <w:b/>
          <w:sz w:val="18"/>
          <w:szCs w:val="18"/>
          <w:u w:val="single"/>
        </w:rPr>
        <w:t>pplementary Conditions</w:t>
      </w:r>
    </w:p>
    <w:p w14:paraId="6A9B731F" w14:textId="77777777" w:rsidR="00187C80" w:rsidRPr="00187C80" w:rsidRDefault="00187C80" w:rsidP="00187C80">
      <w:pPr>
        <w:framePr w:w="4680" w:wrap="around" w:vAnchor="text" w:hAnchor="page" w:x="6147" w:y="175"/>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sz w:val="18"/>
          <w:szCs w:val="18"/>
        </w:rPr>
      </w:pPr>
      <w:r w:rsidRPr="00187C80">
        <w:rPr>
          <w:rFonts w:ascii="Arial" w:hAnsi="Arial" w:cs="Arial"/>
          <w:b/>
          <w:sz w:val="18"/>
          <w:szCs w:val="18"/>
        </w:rPr>
        <w:t>APPROVED DOCUMENT—</w:t>
      </w:r>
      <w:r w:rsidRPr="00187C80">
        <w:rPr>
          <w:rFonts w:ascii="Arial" w:hAnsi="Arial" w:cs="Arial"/>
          <w:sz w:val="18"/>
          <w:szCs w:val="18"/>
        </w:rPr>
        <w:t>This document is approved by the Office of the President and Office of the General Counsel for use by the Facility.</w:t>
      </w:r>
    </w:p>
    <w:p w14:paraId="689C65CB" w14:textId="77777777" w:rsidR="00187C80" w:rsidRPr="00187C80" w:rsidRDefault="00187C80" w:rsidP="00187C80">
      <w:pPr>
        <w:tabs>
          <w:tab w:val="left" w:pos="432"/>
          <w:tab w:val="left" w:pos="864"/>
          <w:tab w:val="left" w:pos="1296"/>
          <w:tab w:val="right" w:pos="8928"/>
          <w:tab w:val="right" w:leader="dot" w:pos="9360"/>
        </w:tabs>
        <w:jc w:val="both"/>
        <w:rPr>
          <w:rFonts w:ascii="Arial" w:hAnsi="Arial" w:cs="Arial"/>
          <w:sz w:val="18"/>
          <w:szCs w:val="18"/>
        </w:rPr>
      </w:pPr>
      <w:r w:rsidRPr="00187C80">
        <w:rPr>
          <w:rFonts w:ascii="Arial" w:hAnsi="Arial" w:cs="Arial"/>
          <w:b/>
          <w:sz w:val="18"/>
          <w:szCs w:val="18"/>
        </w:rPr>
        <w:t>Cover Sheet and Instructions</w:t>
      </w:r>
    </w:p>
    <w:p w14:paraId="52FA0E69" w14:textId="77777777" w:rsidR="00187C80" w:rsidRPr="00187C80" w:rsidRDefault="00187C80" w:rsidP="00187C80">
      <w:pPr>
        <w:tabs>
          <w:tab w:val="left" w:pos="432"/>
          <w:tab w:val="left" w:pos="864"/>
          <w:tab w:val="left" w:pos="1296"/>
          <w:tab w:val="right" w:pos="8928"/>
          <w:tab w:val="right" w:leader="dot" w:pos="9360"/>
        </w:tabs>
        <w:jc w:val="both"/>
        <w:rPr>
          <w:rFonts w:ascii="Arial" w:hAnsi="Arial" w:cs="Arial"/>
          <w:sz w:val="18"/>
          <w:szCs w:val="18"/>
        </w:rPr>
      </w:pPr>
    </w:p>
    <w:p w14:paraId="5E07C109" w14:textId="77777777" w:rsidR="00187C80" w:rsidRPr="00187C80" w:rsidRDefault="00187C80" w:rsidP="00187C80">
      <w:pPr>
        <w:tabs>
          <w:tab w:val="left" w:pos="432"/>
          <w:tab w:val="left" w:pos="864"/>
          <w:tab w:val="left" w:pos="1296"/>
          <w:tab w:val="right" w:pos="8928"/>
          <w:tab w:val="right" w:leader="dot" w:pos="9360"/>
        </w:tabs>
        <w:jc w:val="both"/>
        <w:rPr>
          <w:rFonts w:ascii="Arial" w:hAnsi="Arial" w:cs="Arial"/>
          <w:sz w:val="18"/>
          <w:szCs w:val="18"/>
        </w:rPr>
      </w:pPr>
    </w:p>
    <w:p w14:paraId="6A856FE0" w14:textId="77777777" w:rsidR="00187C80" w:rsidRPr="00187C80" w:rsidRDefault="00187C80" w:rsidP="00187C80">
      <w:pPr>
        <w:tabs>
          <w:tab w:val="left" w:pos="432"/>
          <w:tab w:val="left" w:pos="864"/>
          <w:tab w:val="left" w:pos="1296"/>
          <w:tab w:val="right" w:pos="8928"/>
          <w:tab w:val="right" w:leader="dot" w:pos="9360"/>
        </w:tabs>
        <w:jc w:val="both"/>
        <w:rPr>
          <w:rFonts w:ascii="Arial" w:hAnsi="Arial" w:cs="Arial"/>
          <w:sz w:val="18"/>
          <w:szCs w:val="18"/>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187C80" w:rsidRPr="00187C80" w14:paraId="5A027F42" w14:textId="77777777" w:rsidTr="00F65DAE">
        <w:trPr>
          <w:jc w:val="center"/>
        </w:trPr>
        <w:tc>
          <w:tcPr>
            <w:tcW w:w="4680" w:type="dxa"/>
          </w:tcPr>
          <w:p w14:paraId="1C21DD03"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PURPOSE OF DOCUMENT:</w:t>
            </w:r>
          </w:p>
        </w:tc>
        <w:tc>
          <w:tcPr>
            <w:tcW w:w="4665" w:type="dxa"/>
            <w:gridSpan w:val="6"/>
          </w:tcPr>
          <w:p w14:paraId="5A288080"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p>
          <w:p w14:paraId="5ED6821E" w14:textId="77777777" w:rsidR="00187C80" w:rsidRPr="00187C80" w:rsidRDefault="00187C80" w:rsidP="00F65DAE">
            <w:pPr>
              <w:rPr>
                <w:rFonts w:ascii="Arial" w:hAnsi="Arial" w:cs="Arial"/>
                <w:sz w:val="18"/>
                <w:szCs w:val="18"/>
              </w:rPr>
            </w:pPr>
            <w:r w:rsidRPr="00187C80">
              <w:rPr>
                <w:rFonts w:ascii="Arial" w:hAnsi="Arial" w:cs="Arial"/>
                <w:sz w:val="18"/>
                <w:szCs w:val="18"/>
              </w:rPr>
              <w:t>Provides a means of specifying varying project conditions without revising the text of the General Conditions.</w:t>
            </w:r>
          </w:p>
          <w:p w14:paraId="664AAE02"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p>
        </w:tc>
      </w:tr>
      <w:tr w:rsidR="00187C80" w:rsidRPr="00187C80" w14:paraId="7F12604F" w14:textId="77777777" w:rsidTr="00F65DAE">
        <w:trPr>
          <w:jc w:val="center"/>
        </w:trPr>
        <w:tc>
          <w:tcPr>
            <w:tcW w:w="4680" w:type="dxa"/>
          </w:tcPr>
          <w:p w14:paraId="2CD8DC79"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CROSS-REFERENCES TO FACILITIES MANUAL (FM):</w:t>
            </w:r>
          </w:p>
        </w:tc>
        <w:tc>
          <w:tcPr>
            <w:tcW w:w="4665" w:type="dxa"/>
            <w:gridSpan w:val="6"/>
          </w:tcPr>
          <w:p w14:paraId="168ECB1A" w14:textId="77777777" w:rsidR="00187C80" w:rsidRPr="00187C80" w:rsidRDefault="00187C80" w:rsidP="00F65DAE">
            <w:pPr>
              <w:rPr>
                <w:rFonts w:ascii="Arial" w:hAnsi="Arial" w:cs="Arial"/>
                <w:i/>
                <w:sz w:val="18"/>
                <w:szCs w:val="18"/>
              </w:rPr>
            </w:pPr>
            <w:r w:rsidRPr="00187C80">
              <w:rPr>
                <w:rFonts w:ascii="Arial" w:hAnsi="Arial" w:cs="Arial"/>
                <w:sz w:val="18"/>
                <w:szCs w:val="18"/>
              </w:rPr>
              <w:t>FM4[I]:4.6.3</w:t>
            </w:r>
          </w:p>
        </w:tc>
      </w:tr>
      <w:tr w:rsidR="00187C80" w:rsidRPr="00187C80" w14:paraId="1F2629BD" w14:textId="77777777" w:rsidTr="00F65DAE">
        <w:trPr>
          <w:jc w:val="center"/>
        </w:trPr>
        <w:tc>
          <w:tcPr>
            <w:tcW w:w="4680" w:type="dxa"/>
          </w:tcPr>
          <w:p w14:paraId="7F05BBEB"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CONTENTS:</w:t>
            </w:r>
          </w:p>
        </w:tc>
        <w:tc>
          <w:tcPr>
            <w:tcW w:w="4665" w:type="dxa"/>
            <w:gridSpan w:val="6"/>
          </w:tcPr>
          <w:p w14:paraId="1A072514" w14:textId="77777777" w:rsidR="00187C80" w:rsidRPr="00187C80" w:rsidRDefault="00187C80" w:rsidP="00F65DAE">
            <w:pPr>
              <w:rPr>
                <w:rFonts w:ascii="Arial" w:hAnsi="Arial" w:cs="Arial"/>
                <w:i/>
                <w:sz w:val="18"/>
                <w:szCs w:val="18"/>
              </w:rPr>
            </w:pPr>
            <w:r w:rsidRPr="00187C80">
              <w:rPr>
                <w:rFonts w:ascii="Arial" w:hAnsi="Arial" w:cs="Arial"/>
                <w:sz w:val="18"/>
                <w:szCs w:val="18"/>
              </w:rPr>
              <w:t xml:space="preserve">Supplementary Conditions </w:t>
            </w:r>
          </w:p>
        </w:tc>
      </w:tr>
      <w:tr w:rsidR="00187C80" w:rsidRPr="00187C80" w14:paraId="31DC7191" w14:textId="77777777" w:rsidTr="00F65DAE">
        <w:trPr>
          <w:trHeight w:val="1106"/>
          <w:jc w:val="center"/>
        </w:trPr>
        <w:tc>
          <w:tcPr>
            <w:tcW w:w="4680" w:type="dxa"/>
            <w:vMerge w:val="restart"/>
          </w:tcPr>
          <w:p w14:paraId="161BF75A"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 xml:space="preserve">FOR USE WITH:                    </w:t>
            </w:r>
            <w:r w:rsidRPr="00187C80">
              <w:rPr>
                <w:rFonts w:ascii="Arial" w:hAnsi="Arial" w:cs="Arial"/>
                <w:i/>
                <w:sz w:val="18"/>
                <w:szCs w:val="18"/>
              </w:rPr>
              <w:t>(check if applicable)</w:t>
            </w:r>
          </w:p>
          <w:p w14:paraId="49ECFA4E"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p>
        </w:tc>
        <w:tc>
          <w:tcPr>
            <w:tcW w:w="475" w:type="dxa"/>
            <w:tcBorders>
              <w:bottom w:val="single" w:sz="4" w:space="0" w:color="auto"/>
            </w:tcBorders>
          </w:tcPr>
          <w:p w14:paraId="234B6E89"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p w14:paraId="1FDC3C56"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tc>
        <w:tc>
          <w:tcPr>
            <w:tcW w:w="1080" w:type="dxa"/>
            <w:tcBorders>
              <w:bottom w:val="single" w:sz="4" w:space="0" w:color="auto"/>
            </w:tcBorders>
          </w:tcPr>
          <w:p w14:paraId="5F037C6B"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Long Form</w:t>
            </w:r>
          </w:p>
          <w:p w14:paraId="23C8F229"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(LF)</w:t>
            </w:r>
          </w:p>
        </w:tc>
        <w:tc>
          <w:tcPr>
            <w:tcW w:w="475" w:type="dxa"/>
            <w:tcBorders>
              <w:bottom w:val="single" w:sz="4" w:space="0" w:color="auto"/>
            </w:tcBorders>
          </w:tcPr>
          <w:p w14:paraId="6EFEC7D6"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p w14:paraId="3F455EBE"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tc>
        <w:tc>
          <w:tcPr>
            <w:tcW w:w="1080" w:type="dxa"/>
            <w:tcBorders>
              <w:bottom w:val="single" w:sz="4" w:space="0" w:color="auto"/>
            </w:tcBorders>
          </w:tcPr>
          <w:p w14:paraId="63507E8E"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Brief Form</w:t>
            </w:r>
          </w:p>
          <w:p w14:paraId="2213FE21"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(BF)</w:t>
            </w:r>
          </w:p>
        </w:tc>
        <w:tc>
          <w:tcPr>
            <w:tcW w:w="475" w:type="dxa"/>
            <w:tcBorders>
              <w:bottom w:val="single" w:sz="4" w:space="0" w:color="auto"/>
            </w:tcBorders>
          </w:tcPr>
          <w:p w14:paraId="74090B15"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p w14:paraId="19FB0F54"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tc>
        <w:tc>
          <w:tcPr>
            <w:tcW w:w="1080" w:type="dxa"/>
            <w:tcBorders>
              <w:bottom w:val="single" w:sz="4" w:space="0" w:color="auto"/>
            </w:tcBorders>
          </w:tcPr>
          <w:p w14:paraId="4F87D62B"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sidDel="00C104DD">
              <w:rPr>
                <w:rFonts w:ascii="Arial" w:hAnsi="Arial" w:cs="Arial"/>
                <w:sz w:val="18"/>
                <w:szCs w:val="18"/>
              </w:rPr>
              <w:t xml:space="preserve"> </w:t>
            </w:r>
            <w:r w:rsidRPr="00187C80">
              <w:rPr>
                <w:rFonts w:ascii="Arial" w:hAnsi="Arial" w:cs="Arial"/>
                <w:sz w:val="18"/>
                <w:szCs w:val="18"/>
              </w:rPr>
              <w:t>Multiple Prime</w:t>
            </w:r>
          </w:p>
          <w:p w14:paraId="2930027E"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(MP)</w:t>
            </w:r>
          </w:p>
        </w:tc>
      </w:tr>
      <w:tr w:rsidR="00187C80" w:rsidRPr="00187C80" w14:paraId="1AB6EAE9" w14:textId="77777777" w:rsidTr="00F65DAE">
        <w:trPr>
          <w:trHeight w:val="1119"/>
          <w:jc w:val="center"/>
        </w:trPr>
        <w:tc>
          <w:tcPr>
            <w:tcW w:w="4680" w:type="dxa"/>
            <w:vMerge/>
          </w:tcPr>
          <w:p w14:paraId="70FDA0B0"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p>
        </w:tc>
        <w:tc>
          <w:tcPr>
            <w:tcW w:w="475" w:type="dxa"/>
            <w:tcBorders>
              <w:top w:val="single" w:sz="4" w:space="0" w:color="auto"/>
              <w:bottom w:val="single" w:sz="4" w:space="0" w:color="auto"/>
            </w:tcBorders>
          </w:tcPr>
          <w:p w14:paraId="4D0A780C"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p w14:paraId="25AC44CB"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tc>
        <w:tc>
          <w:tcPr>
            <w:tcW w:w="1080" w:type="dxa"/>
            <w:tcBorders>
              <w:top w:val="single" w:sz="4" w:space="0" w:color="auto"/>
              <w:bottom w:val="single" w:sz="4" w:space="0" w:color="auto"/>
            </w:tcBorders>
          </w:tcPr>
          <w:p w14:paraId="5CD7F0D1"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Design Build</w:t>
            </w:r>
          </w:p>
          <w:p w14:paraId="633E704B"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(DB)</w:t>
            </w:r>
          </w:p>
        </w:tc>
        <w:tc>
          <w:tcPr>
            <w:tcW w:w="475" w:type="dxa"/>
            <w:tcBorders>
              <w:top w:val="single" w:sz="4" w:space="0" w:color="auto"/>
              <w:bottom w:val="single" w:sz="4" w:space="0" w:color="auto"/>
            </w:tcBorders>
          </w:tcPr>
          <w:p w14:paraId="6D66DC70"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p w14:paraId="1E23A3CF"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tc>
        <w:tc>
          <w:tcPr>
            <w:tcW w:w="1080" w:type="dxa"/>
            <w:tcBorders>
              <w:top w:val="single" w:sz="4" w:space="0" w:color="auto"/>
              <w:bottom w:val="single" w:sz="4" w:space="0" w:color="auto"/>
            </w:tcBorders>
          </w:tcPr>
          <w:p w14:paraId="584FFE0F"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CM at Risk</w:t>
            </w:r>
          </w:p>
          <w:p w14:paraId="0FD278B1"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(CM)</w:t>
            </w:r>
          </w:p>
          <w:p w14:paraId="186CDFB7"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p>
        </w:tc>
        <w:tc>
          <w:tcPr>
            <w:tcW w:w="475" w:type="dxa"/>
            <w:tcBorders>
              <w:top w:val="single" w:sz="4" w:space="0" w:color="auto"/>
              <w:bottom w:val="single" w:sz="4" w:space="0" w:color="auto"/>
            </w:tcBorders>
          </w:tcPr>
          <w:p w14:paraId="23CF38EA"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p w14:paraId="5FC71CC8"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tc>
        <w:tc>
          <w:tcPr>
            <w:tcW w:w="1080" w:type="dxa"/>
            <w:tcBorders>
              <w:top w:val="single" w:sz="4" w:space="0" w:color="auto"/>
              <w:bottom w:val="single" w:sz="4" w:space="0" w:color="auto"/>
            </w:tcBorders>
          </w:tcPr>
          <w:p w14:paraId="74A81233"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Job Order Contract</w:t>
            </w:r>
          </w:p>
          <w:p w14:paraId="6ECF1DCB"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(JOC)</w:t>
            </w:r>
          </w:p>
        </w:tc>
      </w:tr>
      <w:tr w:rsidR="00187C80" w:rsidRPr="00187C80" w14:paraId="498DCAD7" w14:textId="77777777" w:rsidTr="00F65DAE">
        <w:trPr>
          <w:trHeight w:val="921"/>
          <w:jc w:val="center"/>
        </w:trPr>
        <w:tc>
          <w:tcPr>
            <w:tcW w:w="4680" w:type="dxa"/>
            <w:vMerge/>
          </w:tcPr>
          <w:p w14:paraId="765EB15A"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p>
        </w:tc>
        <w:tc>
          <w:tcPr>
            <w:tcW w:w="475" w:type="dxa"/>
            <w:tcBorders>
              <w:top w:val="single" w:sz="4" w:space="0" w:color="auto"/>
            </w:tcBorders>
          </w:tcPr>
          <w:p w14:paraId="29C6B931"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p w14:paraId="47BB4B11"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r w:rsidRPr="00187C80">
              <w:rPr>
                <w:rFonts w:ascii="Arial" w:hAnsi="Arial" w:cs="Arial"/>
                <w:sz w:val="18"/>
                <w:szCs w:val="18"/>
              </w:rPr>
              <w:t>√</w:t>
            </w:r>
          </w:p>
        </w:tc>
        <w:tc>
          <w:tcPr>
            <w:tcW w:w="1080" w:type="dxa"/>
            <w:tcBorders>
              <w:top w:val="single" w:sz="4" w:space="0" w:color="auto"/>
            </w:tcBorders>
          </w:tcPr>
          <w:p w14:paraId="773BA2D7"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 xml:space="preserve">Mini Form </w:t>
            </w:r>
          </w:p>
          <w:p w14:paraId="45E2FFE0"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(MF)</w:t>
            </w:r>
          </w:p>
        </w:tc>
        <w:tc>
          <w:tcPr>
            <w:tcW w:w="475" w:type="dxa"/>
            <w:tcBorders>
              <w:top w:val="single" w:sz="4" w:space="0" w:color="auto"/>
            </w:tcBorders>
          </w:tcPr>
          <w:p w14:paraId="307F1243"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p w14:paraId="15EC5EAC"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tc>
        <w:tc>
          <w:tcPr>
            <w:tcW w:w="1080" w:type="dxa"/>
            <w:tcBorders>
              <w:top w:val="single" w:sz="4" w:space="0" w:color="auto"/>
            </w:tcBorders>
          </w:tcPr>
          <w:p w14:paraId="27F8A728"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CM at Risk UCIP</w:t>
            </w:r>
          </w:p>
          <w:p w14:paraId="093165A1"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(CM UCIP)</w:t>
            </w:r>
          </w:p>
          <w:p w14:paraId="47147887"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p>
        </w:tc>
        <w:tc>
          <w:tcPr>
            <w:tcW w:w="475" w:type="dxa"/>
            <w:tcBorders>
              <w:top w:val="single" w:sz="4" w:space="0" w:color="auto"/>
            </w:tcBorders>
          </w:tcPr>
          <w:p w14:paraId="77609EDE"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tc>
        <w:tc>
          <w:tcPr>
            <w:tcW w:w="1080" w:type="dxa"/>
            <w:tcBorders>
              <w:top w:val="single" w:sz="4" w:space="0" w:color="auto"/>
            </w:tcBorders>
          </w:tcPr>
          <w:p w14:paraId="50BBA3F5"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p>
        </w:tc>
      </w:tr>
      <w:tr w:rsidR="00187C80" w:rsidRPr="00187C80" w14:paraId="416F9B2E" w14:textId="77777777" w:rsidTr="00F65DAE">
        <w:trPr>
          <w:jc w:val="center"/>
        </w:trPr>
        <w:tc>
          <w:tcPr>
            <w:tcW w:w="4680" w:type="dxa"/>
          </w:tcPr>
          <w:p w14:paraId="5FAB75F7"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COMPLETED BY:</w:t>
            </w:r>
          </w:p>
        </w:tc>
        <w:tc>
          <w:tcPr>
            <w:tcW w:w="475" w:type="dxa"/>
          </w:tcPr>
          <w:p w14:paraId="4FD97918"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r w:rsidRPr="00187C80">
              <w:rPr>
                <w:rFonts w:ascii="Arial" w:hAnsi="Arial" w:cs="Arial"/>
                <w:sz w:val="18"/>
                <w:szCs w:val="18"/>
              </w:rPr>
              <w:t xml:space="preserve">√ </w:t>
            </w:r>
          </w:p>
        </w:tc>
        <w:tc>
          <w:tcPr>
            <w:tcW w:w="1080" w:type="dxa"/>
          </w:tcPr>
          <w:p w14:paraId="65076AED"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Filling In</w:t>
            </w:r>
          </w:p>
        </w:tc>
        <w:tc>
          <w:tcPr>
            <w:tcW w:w="475" w:type="dxa"/>
          </w:tcPr>
          <w:p w14:paraId="689E04CD"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r w:rsidRPr="00187C80">
              <w:rPr>
                <w:rFonts w:ascii="Arial" w:hAnsi="Arial" w:cs="Arial"/>
                <w:sz w:val="18"/>
                <w:szCs w:val="18"/>
              </w:rPr>
              <w:t>√</w:t>
            </w:r>
          </w:p>
        </w:tc>
        <w:tc>
          <w:tcPr>
            <w:tcW w:w="1080" w:type="dxa"/>
          </w:tcPr>
          <w:p w14:paraId="112B0C3C"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Adding Text</w:t>
            </w:r>
          </w:p>
        </w:tc>
        <w:tc>
          <w:tcPr>
            <w:tcW w:w="475" w:type="dxa"/>
          </w:tcPr>
          <w:p w14:paraId="3B811285"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tc>
        <w:tc>
          <w:tcPr>
            <w:tcW w:w="1080" w:type="dxa"/>
          </w:tcPr>
          <w:p w14:paraId="61B03F0C"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No Data Required</w:t>
            </w:r>
          </w:p>
        </w:tc>
      </w:tr>
      <w:tr w:rsidR="00187C80" w:rsidRPr="00187C80" w14:paraId="01705381" w14:textId="77777777" w:rsidTr="00F65DAE">
        <w:trPr>
          <w:jc w:val="center"/>
        </w:trPr>
        <w:tc>
          <w:tcPr>
            <w:tcW w:w="4680" w:type="dxa"/>
          </w:tcPr>
          <w:p w14:paraId="71A11C29"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ITS USE IS:</w:t>
            </w:r>
          </w:p>
        </w:tc>
        <w:tc>
          <w:tcPr>
            <w:tcW w:w="475" w:type="dxa"/>
          </w:tcPr>
          <w:p w14:paraId="4CC232AD"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r w:rsidRPr="00187C80">
              <w:rPr>
                <w:rFonts w:ascii="Arial" w:hAnsi="Arial" w:cs="Arial"/>
                <w:sz w:val="18"/>
                <w:szCs w:val="18"/>
              </w:rPr>
              <w:t xml:space="preserve">√ </w:t>
            </w:r>
          </w:p>
        </w:tc>
        <w:tc>
          <w:tcPr>
            <w:tcW w:w="1080" w:type="dxa"/>
          </w:tcPr>
          <w:p w14:paraId="511EF256"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Required</w:t>
            </w:r>
          </w:p>
        </w:tc>
        <w:tc>
          <w:tcPr>
            <w:tcW w:w="475" w:type="dxa"/>
          </w:tcPr>
          <w:p w14:paraId="2B439EC4" w14:textId="77777777" w:rsidR="00187C80" w:rsidRPr="00187C80" w:rsidRDefault="00187C80" w:rsidP="00F65DAE">
            <w:pPr>
              <w:tabs>
                <w:tab w:val="left" w:pos="432"/>
                <w:tab w:val="left" w:pos="864"/>
                <w:tab w:val="left" w:pos="1296"/>
                <w:tab w:val="right" w:pos="8928"/>
                <w:tab w:val="right" w:leader="dot" w:pos="9360"/>
              </w:tabs>
              <w:spacing w:before="60"/>
              <w:jc w:val="center"/>
              <w:rPr>
                <w:rFonts w:ascii="Arial" w:hAnsi="Arial" w:cs="Arial"/>
                <w:sz w:val="18"/>
                <w:szCs w:val="18"/>
              </w:rPr>
            </w:pPr>
          </w:p>
        </w:tc>
        <w:tc>
          <w:tcPr>
            <w:tcW w:w="2635" w:type="dxa"/>
            <w:gridSpan w:val="3"/>
          </w:tcPr>
          <w:p w14:paraId="5C2E90A8" w14:textId="77777777" w:rsidR="00187C80" w:rsidRPr="00187C80" w:rsidRDefault="00187C80" w:rsidP="00F65DAE">
            <w:pPr>
              <w:tabs>
                <w:tab w:val="left" w:pos="432"/>
                <w:tab w:val="left" w:pos="864"/>
                <w:tab w:val="left" w:pos="1296"/>
                <w:tab w:val="right" w:pos="8928"/>
                <w:tab w:val="right" w:leader="dot" w:pos="9360"/>
              </w:tabs>
              <w:spacing w:before="60"/>
              <w:rPr>
                <w:rFonts w:ascii="Arial" w:hAnsi="Arial" w:cs="Arial"/>
                <w:sz w:val="18"/>
                <w:szCs w:val="18"/>
              </w:rPr>
            </w:pPr>
            <w:r w:rsidRPr="00187C80">
              <w:rPr>
                <w:rFonts w:ascii="Arial" w:hAnsi="Arial" w:cs="Arial"/>
                <w:sz w:val="18"/>
                <w:szCs w:val="18"/>
              </w:rPr>
              <w:t>Optional</w:t>
            </w:r>
          </w:p>
        </w:tc>
      </w:tr>
    </w:tbl>
    <w:p w14:paraId="302BC7E3" w14:textId="77777777" w:rsidR="00187C80" w:rsidRPr="00CE77F2" w:rsidRDefault="00187C80" w:rsidP="00187C80">
      <w:pPr>
        <w:jc w:val="both"/>
        <w:rPr>
          <w:rFonts w:ascii="Arial" w:hAnsi="Arial" w:cs="Arial"/>
          <w:b/>
          <w:bCs/>
          <w:color w:val="000000"/>
        </w:rPr>
      </w:pPr>
    </w:p>
    <w:p w14:paraId="1AA0184C" w14:textId="77777777" w:rsidR="00187C80" w:rsidRPr="00CE77F2" w:rsidRDefault="00187C80" w:rsidP="00187C80">
      <w:pPr>
        <w:jc w:val="both"/>
        <w:rPr>
          <w:rFonts w:ascii="Arial" w:hAnsi="Arial" w:cs="Arial"/>
          <w:b/>
          <w:bCs/>
          <w:color w:val="000000"/>
        </w:rPr>
      </w:pPr>
      <w:r w:rsidRPr="00CE77F2">
        <w:rPr>
          <w:rFonts w:ascii="Arial" w:hAnsi="Arial" w:cs="Arial"/>
          <w:b/>
          <w:bCs/>
          <w:color w:val="000000"/>
        </w:rPr>
        <w:t>Completion Instructions:</w:t>
      </w:r>
    </w:p>
    <w:p w14:paraId="0AD0E45E" w14:textId="77777777" w:rsidR="00187C80" w:rsidRPr="00CE77F2" w:rsidRDefault="00187C80" w:rsidP="00187C80">
      <w:pPr>
        <w:ind w:left="720" w:hanging="720"/>
        <w:jc w:val="both"/>
        <w:rPr>
          <w:rFonts w:ascii="Arial" w:hAnsi="Arial" w:cs="Arial"/>
          <w:color w:val="000000"/>
        </w:rPr>
      </w:pPr>
    </w:p>
    <w:p w14:paraId="0AD5ABF0" w14:textId="77777777" w:rsidR="00187C80" w:rsidRPr="00CE77F2" w:rsidRDefault="00187C80" w:rsidP="00187C80">
      <w:pPr>
        <w:ind w:left="360" w:hanging="360"/>
        <w:rPr>
          <w:rFonts w:ascii="Arial" w:hAnsi="Arial" w:cs="Arial"/>
        </w:rPr>
      </w:pPr>
      <w:r w:rsidRPr="00CE77F2">
        <w:rPr>
          <w:rFonts w:ascii="Arial" w:hAnsi="Arial" w:cs="Arial"/>
        </w:rPr>
        <w:t>1.</w:t>
      </w:r>
      <w:r w:rsidRPr="00CE77F2">
        <w:rPr>
          <w:rFonts w:ascii="Arial" w:hAnsi="Arial" w:cs="Arial"/>
        </w:rPr>
        <w:tab/>
        <w:t>Notes, suggested text, instructions and other information is formatted using the following methods:</w:t>
      </w:r>
    </w:p>
    <w:p w14:paraId="4231DC19" w14:textId="77777777" w:rsidR="00187C80" w:rsidRPr="00CE77F2" w:rsidRDefault="00187C80" w:rsidP="00187C80">
      <w:pPr>
        <w:ind w:firstLine="360"/>
        <w:rPr>
          <w:rFonts w:ascii="Arial" w:hAnsi="Arial" w:cs="Arial"/>
        </w:rPr>
      </w:pPr>
    </w:p>
    <w:p w14:paraId="0DD5709E" w14:textId="77777777" w:rsidR="00187C80" w:rsidRPr="00CE77F2" w:rsidRDefault="00187C80" w:rsidP="00187C80">
      <w:pPr>
        <w:numPr>
          <w:ilvl w:val="0"/>
          <w:numId w:val="7"/>
        </w:numPr>
        <w:tabs>
          <w:tab w:val="clear" w:pos="1080"/>
        </w:tabs>
        <w:ind w:left="720"/>
        <w:rPr>
          <w:rFonts w:ascii="Arial" w:hAnsi="Arial" w:cs="Arial"/>
        </w:rPr>
      </w:pPr>
      <w:r w:rsidRPr="00CE77F2">
        <w:rPr>
          <w:rFonts w:ascii="Arial" w:hAnsi="Arial" w:cs="Arial"/>
        </w:rPr>
        <w:t xml:space="preserve">Hidden text within brackets. </w:t>
      </w:r>
      <w:r w:rsidRPr="00CE77F2">
        <w:rPr>
          <w:rFonts w:ascii="Arial" w:hAnsi="Arial" w:cs="Arial"/>
          <w:vanish/>
          <w:spacing w:val="-1"/>
          <w:shd w:val="pct12" w:color="auto" w:fill="FFFFFF"/>
        </w:rPr>
        <w:t>{This is an example of the format.}</w:t>
      </w:r>
      <w:r w:rsidRPr="00CE77F2">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504E2674" w14:textId="77777777" w:rsidR="00187C80" w:rsidRPr="00CE77F2" w:rsidRDefault="00187C80" w:rsidP="00187C80">
      <w:pPr>
        <w:ind w:left="360"/>
        <w:rPr>
          <w:rFonts w:ascii="Arial" w:hAnsi="Arial" w:cs="Arial"/>
        </w:rPr>
      </w:pPr>
    </w:p>
    <w:p w14:paraId="61260DCD" w14:textId="77777777" w:rsidR="00187C80" w:rsidRPr="00CE77F2" w:rsidRDefault="00187C80" w:rsidP="00187C80">
      <w:pPr>
        <w:numPr>
          <w:ilvl w:val="0"/>
          <w:numId w:val="6"/>
        </w:numPr>
        <w:tabs>
          <w:tab w:val="clear" w:pos="360"/>
          <w:tab w:val="num" w:pos="720"/>
        </w:tabs>
        <w:ind w:left="720"/>
        <w:rPr>
          <w:rFonts w:ascii="Arial" w:hAnsi="Arial" w:cs="Arial"/>
        </w:rPr>
      </w:pPr>
      <w:r w:rsidRPr="00CE77F2">
        <w:rPr>
          <w:rFonts w:ascii="Arial" w:hAnsi="Arial" w:cs="Arial"/>
        </w:rPr>
        <w:t xml:space="preserve">Coded instruction within brackets. </w:t>
      </w:r>
      <w:r w:rsidRPr="00CE77F2">
        <w:rPr>
          <w:rFonts w:ascii="Arial" w:hAnsi="Arial" w:cs="Arial"/>
        </w:rPr>
        <w:fldChar w:fldCharType="begin"/>
      </w:r>
      <w:r w:rsidRPr="00CE77F2">
        <w:rPr>
          <w:rFonts w:ascii="Arial" w:hAnsi="Arial" w:cs="Arial"/>
        </w:rPr>
        <w:instrText xml:space="preserve"> Macrobutton nomacro </w:instrText>
      </w:r>
      <w:r w:rsidRPr="00CE77F2">
        <w:rPr>
          <w:rFonts w:ascii="Arial" w:hAnsi="Arial" w:cs="Arial"/>
          <w:highlight w:val="lightGray"/>
        </w:rPr>
        <w:instrText>{This is an example of the format.}</w:instrText>
      </w:r>
      <w:r w:rsidRPr="00CE77F2">
        <w:rPr>
          <w:rFonts w:ascii="Arial" w:hAnsi="Arial" w:cs="Arial"/>
        </w:rPr>
        <w:instrText xml:space="preserve"> </w:instrText>
      </w:r>
      <w:r w:rsidRPr="00CE77F2">
        <w:rPr>
          <w:rFonts w:ascii="Arial" w:hAnsi="Arial" w:cs="Arial"/>
        </w:rPr>
        <w:fldChar w:fldCharType="end"/>
      </w:r>
      <w:r w:rsidRPr="00CE77F2">
        <w:rPr>
          <w:rFonts w:ascii="Arial" w:hAnsi="Arial" w:cs="Arial"/>
        </w:rPr>
        <w:t xml:space="preserve"> The instructions and shading will disappear when the required information is typed.  </w:t>
      </w:r>
    </w:p>
    <w:p w14:paraId="0BEC4D43" w14:textId="77777777" w:rsidR="00187C80" w:rsidRPr="00CE77F2" w:rsidRDefault="00187C80" w:rsidP="00187C80">
      <w:pPr>
        <w:ind w:left="360"/>
        <w:rPr>
          <w:rFonts w:ascii="Arial" w:hAnsi="Arial" w:cs="Arial"/>
        </w:rPr>
      </w:pPr>
    </w:p>
    <w:p w14:paraId="035CCA60" w14:textId="77777777" w:rsidR="00187C80" w:rsidRPr="00CE77F2" w:rsidRDefault="00187C80" w:rsidP="00187C80">
      <w:pPr>
        <w:numPr>
          <w:ilvl w:val="0"/>
          <w:numId w:val="5"/>
        </w:numPr>
        <w:ind w:left="720"/>
        <w:rPr>
          <w:rFonts w:ascii="Arial" w:hAnsi="Arial" w:cs="Arial"/>
        </w:rPr>
      </w:pPr>
      <w:r w:rsidRPr="00CE77F2">
        <w:rPr>
          <w:rFonts w:ascii="Arial" w:hAnsi="Arial" w:cs="Arial"/>
        </w:rPr>
        <w:t>Suggested text is shaded in gray without brackets (see Modifications and Additions below.)</w:t>
      </w:r>
    </w:p>
    <w:p w14:paraId="5551596F" w14:textId="77777777" w:rsidR="00187C80" w:rsidRPr="00CE77F2" w:rsidRDefault="00187C80" w:rsidP="00187C80">
      <w:pPr>
        <w:jc w:val="both"/>
        <w:rPr>
          <w:rFonts w:ascii="Arial" w:hAnsi="Arial" w:cs="Arial"/>
          <w:b/>
          <w:bCs/>
          <w:color w:val="000000"/>
        </w:rPr>
      </w:pPr>
    </w:p>
    <w:p w14:paraId="2CE0DA9B" w14:textId="77777777" w:rsidR="00187C80" w:rsidRPr="00CE77F2" w:rsidRDefault="00187C80" w:rsidP="00187C80">
      <w:pPr>
        <w:jc w:val="both"/>
        <w:rPr>
          <w:rFonts w:ascii="Arial" w:hAnsi="Arial" w:cs="Arial"/>
          <w:b/>
          <w:bCs/>
          <w:color w:val="000000"/>
        </w:rPr>
      </w:pPr>
      <w:r w:rsidRPr="00CE77F2">
        <w:rPr>
          <w:rFonts w:ascii="Arial" w:hAnsi="Arial" w:cs="Arial"/>
          <w:b/>
          <w:bCs/>
          <w:color w:val="000000"/>
        </w:rPr>
        <w:t>Modifications and Additions:</w:t>
      </w:r>
    </w:p>
    <w:p w14:paraId="492F39A2" w14:textId="77777777" w:rsidR="00187C80" w:rsidRPr="00CE77F2" w:rsidRDefault="00187C80" w:rsidP="00187C80">
      <w:pPr>
        <w:jc w:val="both"/>
        <w:rPr>
          <w:rFonts w:ascii="Arial" w:hAnsi="Arial" w:cs="Arial"/>
          <w:b/>
          <w:bCs/>
          <w:color w:val="000000"/>
        </w:rPr>
      </w:pPr>
    </w:p>
    <w:p w14:paraId="174B36FC" w14:textId="77777777" w:rsidR="002424E3" w:rsidRDefault="002424E3" w:rsidP="002424E3">
      <w:pPr>
        <w:pStyle w:val="ListParagraph"/>
        <w:tabs>
          <w:tab w:val="left" w:pos="-90"/>
        </w:tabs>
        <w:rPr>
          <w:rFonts w:ascii="Arial" w:hAnsi="Arial" w:cs="Arial"/>
        </w:rPr>
      </w:pPr>
    </w:p>
    <w:p w14:paraId="47ADEDDE" w14:textId="50A04075" w:rsidR="00C103CE" w:rsidRPr="002424E3" w:rsidRDefault="00C103CE" w:rsidP="00C103CE">
      <w:pPr>
        <w:pStyle w:val="ListParagraph"/>
        <w:numPr>
          <w:ilvl w:val="0"/>
          <w:numId w:val="10"/>
        </w:numPr>
        <w:tabs>
          <w:tab w:val="left" w:pos="-90"/>
        </w:tabs>
        <w:rPr>
          <w:rFonts w:ascii="Arial" w:hAnsi="Arial" w:cs="Arial"/>
          <w:b/>
        </w:rPr>
      </w:pPr>
      <w:r w:rsidRPr="002424E3">
        <w:rPr>
          <w:rFonts w:ascii="Arial" w:hAnsi="Arial" w:cs="Arial"/>
          <w:b/>
        </w:rPr>
        <w:t>Item 6</w:t>
      </w:r>
      <w:r>
        <w:rPr>
          <w:rFonts w:ascii="Arial" w:hAnsi="Arial" w:cs="Arial"/>
          <w:b/>
        </w:rPr>
        <w:tab/>
        <w:t xml:space="preserve">Sheltered Bidding </w:t>
      </w:r>
      <w:r w:rsidRPr="002424E3">
        <w:rPr>
          <w:rFonts w:ascii="Arial" w:hAnsi="Arial" w:cs="Arial"/>
        </w:rPr>
        <w:t>- Addition of optional</w:t>
      </w:r>
      <w:r w:rsidRPr="00C103CE">
        <w:rPr>
          <w:rFonts w:ascii="Arial" w:hAnsi="Arial" w:cs="Arial"/>
          <w:b/>
        </w:rPr>
        <w:t xml:space="preserve"> </w:t>
      </w:r>
      <w:r w:rsidRPr="002424E3">
        <w:rPr>
          <w:rFonts w:ascii="Arial" w:hAnsi="Arial" w:cs="Arial"/>
        </w:rPr>
        <w:t xml:space="preserve">Sheltered </w:t>
      </w:r>
      <w:r w:rsidRPr="00C103CE">
        <w:rPr>
          <w:rFonts w:ascii="Arial" w:hAnsi="Arial" w:cs="Arial"/>
        </w:rPr>
        <w:t>Informal o</w:t>
      </w:r>
      <w:r w:rsidRPr="002424E3">
        <w:rPr>
          <w:rFonts w:ascii="Arial" w:hAnsi="Arial" w:cs="Arial"/>
        </w:rPr>
        <w:t>r Negotiated Bidding</w:t>
      </w:r>
      <w:r>
        <w:rPr>
          <w:rFonts w:ascii="Arial" w:hAnsi="Arial" w:cs="Arial"/>
        </w:rPr>
        <w:t>. Add this if the contract is being issued as part of the Sheltered Bidding Program</w:t>
      </w:r>
      <w:r w:rsidR="00E86509">
        <w:rPr>
          <w:rFonts w:ascii="Arial" w:hAnsi="Arial" w:cs="Arial"/>
        </w:rPr>
        <w:t>.</w:t>
      </w:r>
    </w:p>
    <w:p w14:paraId="57279AF8" w14:textId="76A562B2" w:rsidR="00CE77F2" w:rsidRPr="00CE77F2" w:rsidRDefault="00CE77F2" w:rsidP="00CE77F2">
      <w:pPr>
        <w:tabs>
          <w:tab w:val="left" w:pos="-90"/>
        </w:tabs>
        <w:rPr>
          <w:rFonts w:ascii="Arial" w:hAnsi="Arial" w:cs="Arial"/>
          <w:sz w:val="18"/>
          <w:szCs w:val="18"/>
        </w:rPr>
      </w:pPr>
    </w:p>
    <w:p w14:paraId="1CA44416" w14:textId="77777777" w:rsidR="002424E3" w:rsidRDefault="00CE77F2" w:rsidP="00CE77F2">
      <w:pPr>
        <w:rPr>
          <w:rFonts w:ascii="Arial" w:hAnsi="Arial" w:cs="Arial"/>
          <w:b/>
          <w:bCs/>
          <w:color w:val="000000"/>
        </w:rPr>
      </w:pPr>
      <w:r w:rsidRPr="00EF251B">
        <w:rPr>
          <w:rFonts w:ascii="Arial" w:hAnsi="Arial" w:cs="Arial"/>
          <w:b/>
          <w:bCs/>
          <w:color w:val="000000"/>
        </w:rPr>
        <w:t>Comments:</w:t>
      </w:r>
      <w:r w:rsidR="002424E3">
        <w:rPr>
          <w:rFonts w:ascii="Arial" w:hAnsi="Arial" w:cs="Arial"/>
          <w:b/>
          <w:bCs/>
          <w:color w:val="000000"/>
        </w:rPr>
        <w:t xml:space="preserve"> </w:t>
      </w:r>
    </w:p>
    <w:p w14:paraId="3993E8CB" w14:textId="77777777" w:rsidR="002424E3" w:rsidRDefault="002424E3" w:rsidP="002424E3">
      <w:pPr>
        <w:jc w:val="center"/>
        <w:rPr>
          <w:rFonts w:ascii="Arial" w:hAnsi="Arial" w:cs="Arial"/>
          <w:b/>
          <w:bCs/>
          <w:color w:val="000000"/>
        </w:rPr>
      </w:pPr>
    </w:p>
    <w:p w14:paraId="6BFFE3DB" w14:textId="51F8319B" w:rsidR="00CE77F2" w:rsidRPr="00EF251B" w:rsidRDefault="002424E3" w:rsidP="002424E3">
      <w:pPr>
        <w:jc w:val="center"/>
        <w:rPr>
          <w:rFonts w:ascii="Arial" w:hAnsi="Arial" w:cs="Arial"/>
          <w:b/>
          <w:bCs/>
          <w:color w:val="000000"/>
        </w:rPr>
      </w:pPr>
      <w:r>
        <w:rPr>
          <w:rFonts w:ascii="Arial" w:hAnsi="Arial" w:cs="Arial"/>
          <w:b/>
          <w:bCs/>
          <w:color w:val="000000"/>
        </w:rPr>
        <w:t>E</w:t>
      </w:r>
      <w:r w:rsidRPr="002424E3">
        <w:rPr>
          <w:rFonts w:ascii="Arial" w:hAnsi="Arial" w:cs="Arial"/>
          <w:b/>
          <w:bCs/>
          <w:color w:val="000000"/>
        </w:rPr>
        <w:t>ND OF COVERSHEET AND INSTRUCTIONS</w:t>
      </w:r>
    </w:p>
    <w:p w14:paraId="4C06252B" w14:textId="7A567348" w:rsidR="00CE77F2" w:rsidRDefault="00CE77F2" w:rsidP="00C61F3C">
      <w:pPr>
        <w:spacing w:before="180"/>
        <w:jc w:val="center"/>
        <w:rPr>
          <w:rFonts w:ascii="Arial" w:hAnsi="Arial"/>
          <w:b/>
          <w:spacing w:val="-1"/>
          <w:sz w:val="24"/>
          <w:u w:val="single"/>
        </w:rPr>
        <w:sectPr w:rsidR="00CE77F2" w:rsidSect="00F565DB">
          <w:headerReference w:type="default" r:id="rId8"/>
          <w:footerReference w:type="default" r:id="rId9"/>
          <w:endnotePr>
            <w:numFmt w:val="decimal"/>
          </w:endnotePr>
          <w:pgSz w:w="12240" w:h="15840"/>
          <w:pgMar w:top="569" w:right="1469" w:bottom="569" w:left="1469" w:header="569" w:footer="569" w:gutter="0"/>
          <w:paperSrc w:first="265" w:other="265"/>
          <w:pgNumType w:start="1"/>
          <w:cols w:space="720"/>
          <w:noEndnote/>
        </w:sectPr>
      </w:pPr>
    </w:p>
    <w:p w14:paraId="22CCCF1F" w14:textId="77777777" w:rsidR="00C61F3C" w:rsidRDefault="00C61F3C" w:rsidP="00C61F3C">
      <w:pPr>
        <w:spacing w:before="180"/>
        <w:jc w:val="center"/>
        <w:rPr>
          <w:rFonts w:ascii="Arial" w:hAnsi="Arial"/>
          <w:spacing w:val="-1"/>
          <w:sz w:val="24"/>
        </w:rPr>
      </w:pPr>
      <w:r>
        <w:rPr>
          <w:rFonts w:ascii="Arial" w:hAnsi="Arial"/>
          <w:b/>
          <w:spacing w:val="-1"/>
          <w:sz w:val="24"/>
          <w:u w:val="single"/>
        </w:rPr>
        <w:lastRenderedPageBreak/>
        <w:t>SUPPLEMENTARY CONDITIONS</w:t>
      </w:r>
    </w:p>
    <w:p w14:paraId="26328C57" w14:textId="77777777" w:rsidR="00C61F3C" w:rsidRDefault="00C61F3C" w:rsidP="00C61F3C">
      <w:pPr>
        <w:spacing w:before="180"/>
        <w:ind w:left="432" w:hanging="432"/>
        <w:rPr>
          <w:rFonts w:ascii="Arial" w:hAnsi="Arial"/>
          <w:spacing w:val="-1"/>
          <w:sz w:val="16"/>
        </w:rPr>
      </w:pPr>
    </w:p>
    <w:p w14:paraId="7C3EA24B" w14:textId="77777777" w:rsidR="00C515AC" w:rsidRPr="0033301C" w:rsidRDefault="00C61F3C" w:rsidP="00C515AC">
      <w:pPr>
        <w:spacing w:before="180"/>
        <w:rPr>
          <w:rFonts w:ascii="Arial" w:hAnsi="Arial"/>
          <w:b/>
          <w:spacing w:val="-1"/>
          <w:sz w:val="16"/>
        </w:rPr>
      </w:pPr>
      <w:r w:rsidRPr="0033301C">
        <w:rPr>
          <w:rFonts w:ascii="Arial" w:hAnsi="Arial"/>
          <w:b/>
          <w:spacing w:val="-1"/>
        </w:rPr>
        <w:t>1.</w:t>
      </w:r>
      <w:r w:rsidRPr="0033301C">
        <w:rPr>
          <w:rFonts w:ascii="Arial" w:hAnsi="Arial"/>
          <w:spacing w:val="-1"/>
        </w:rPr>
        <w:tab/>
      </w:r>
      <w:r w:rsidR="0033301C" w:rsidRPr="0033301C">
        <w:rPr>
          <w:rFonts w:ascii="Arial" w:hAnsi="Arial"/>
          <w:b/>
          <w:spacing w:val="-1"/>
        </w:rPr>
        <w:t>MODIFICATION</w:t>
      </w:r>
      <w:r w:rsidR="0033301C">
        <w:rPr>
          <w:rFonts w:ascii="Arial" w:hAnsi="Arial"/>
          <w:b/>
          <w:spacing w:val="-1"/>
        </w:rPr>
        <w:t xml:space="preserve"> OF GENERAL CONDITIONS ARTICLE 3 – PAYMENT</w:t>
      </w:r>
      <w:r w:rsidR="0033301C">
        <w:rPr>
          <w:rFonts w:ascii="Arial" w:hAnsi="Arial"/>
          <w:spacing w:val="-1"/>
          <w:sz w:val="16"/>
        </w:rPr>
        <w:br/>
      </w:r>
      <w:r w:rsidR="0033301C">
        <w:rPr>
          <w:rFonts w:ascii="Arial" w:hAnsi="Arial"/>
          <w:spacing w:val="-1"/>
          <w:sz w:val="16"/>
        </w:rPr>
        <w:br/>
      </w:r>
      <w:r w:rsidR="00C515AC" w:rsidRPr="00612644">
        <w:rPr>
          <w:rFonts w:ascii="Arial" w:hAnsi="Arial"/>
          <w:spacing w:val="-1"/>
        </w:rPr>
        <w:t>Article 3 of the General Conditions is modified as follows:</w:t>
      </w:r>
    </w:p>
    <w:p w14:paraId="09E51C66" w14:textId="77777777" w:rsidR="00C515AC" w:rsidRPr="00612644" w:rsidRDefault="00C515AC" w:rsidP="00C515AC">
      <w:pPr>
        <w:ind w:left="720"/>
        <w:rPr>
          <w:rFonts w:ascii="Arial" w:hAnsi="Arial" w:cs="Arial"/>
          <w:color w:val="FF0000"/>
          <w:u w:val="single"/>
        </w:rPr>
      </w:pPr>
    </w:p>
    <w:p w14:paraId="357F1FFD" w14:textId="77777777" w:rsidR="00C515AC" w:rsidRPr="00612644" w:rsidRDefault="00C515AC" w:rsidP="00C515AC">
      <w:pPr>
        <w:ind w:left="720"/>
        <w:rPr>
          <w:rFonts w:ascii="Arial" w:hAnsi="Arial" w:cs="Arial"/>
        </w:rPr>
      </w:pPr>
      <w:r w:rsidRPr="00612644">
        <w:rPr>
          <w:rFonts w:ascii="Arial" w:hAnsi="Arial" w:cs="Arial"/>
        </w:rPr>
        <w:t>University agrees to pay monthly to Contractor an amount equal to 95% of the sum of the following:</w:t>
      </w:r>
    </w:p>
    <w:p w14:paraId="68FB09D2" w14:textId="77777777" w:rsidR="00C515AC" w:rsidRPr="00612644" w:rsidRDefault="00C515AC" w:rsidP="00C515AC">
      <w:pPr>
        <w:tabs>
          <w:tab w:val="left" w:pos="1440"/>
        </w:tabs>
        <w:ind w:left="1440" w:hanging="270"/>
        <w:rPr>
          <w:rFonts w:ascii="Arial" w:hAnsi="Arial" w:cs="Arial"/>
        </w:rPr>
      </w:pPr>
      <w:r w:rsidRPr="00612644">
        <w:rPr>
          <w:rFonts w:ascii="Arial" w:hAnsi="Arial" w:cs="Arial"/>
        </w:rPr>
        <w:t xml:space="preserve">.1 </w:t>
      </w:r>
      <w:r>
        <w:rPr>
          <w:rFonts w:ascii="Arial" w:hAnsi="Arial" w:cs="Arial"/>
        </w:rPr>
        <w:tab/>
      </w:r>
      <w:r w:rsidRPr="00612644">
        <w:rPr>
          <w:rFonts w:ascii="Arial" w:hAnsi="Arial" w:cs="Arial"/>
        </w:rPr>
        <w:t>Cost of the Work in permanent place as of the date of the Contractor’s Application For Payment.</w:t>
      </w:r>
    </w:p>
    <w:p w14:paraId="01B4A020" w14:textId="77777777" w:rsidR="00C515AC" w:rsidRPr="00612644" w:rsidRDefault="00C515AC" w:rsidP="00C515AC">
      <w:pPr>
        <w:tabs>
          <w:tab w:val="left" w:pos="1440"/>
        </w:tabs>
        <w:ind w:left="1440" w:hanging="270"/>
        <w:rPr>
          <w:rFonts w:ascii="Arial" w:hAnsi="Arial" w:cs="Arial"/>
        </w:rPr>
      </w:pPr>
      <w:r w:rsidRPr="00612644">
        <w:rPr>
          <w:rFonts w:ascii="Arial" w:hAnsi="Arial" w:cs="Arial"/>
        </w:rPr>
        <w:t xml:space="preserve">.2 </w:t>
      </w:r>
      <w:r>
        <w:rPr>
          <w:rFonts w:ascii="Arial" w:hAnsi="Arial" w:cs="Arial"/>
        </w:rPr>
        <w:tab/>
      </w:r>
      <w:r w:rsidRPr="00612644">
        <w:rPr>
          <w:rFonts w:ascii="Arial" w:hAnsi="Arial" w:cs="Arial"/>
        </w:rPr>
        <w:t>Plus cost of materials not yet incorporated in the Work, subject to limitations below.</w:t>
      </w:r>
    </w:p>
    <w:p w14:paraId="096F8F25" w14:textId="77777777" w:rsidR="00C515AC" w:rsidRPr="00612644" w:rsidRDefault="00C515AC" w:rsidP="00C515AC">
      <w:pPr>
        <w:tabs>
          <w:tab w:val="left" w:pos="1440"/>
        </w:tabs>
        <w:ind w:left="1440" w:hanging="270"/>
        <w:rPr>
          <w:rFonts w:ascii="Arial" w:hAnsi="Arial" w:cs="Arial"/>
        </w:rPr>
      </w:pPr>
      <w:r w:rsidRPr="00612644">
        <w:rPr>
          <w:rFonts w:ascii="Arial" w:hAnsi="Arial" w:cs="Arial"/>
        </w:rPr>
        <w:t xml:space="preserve">.3 </w:t>
      </w:r>
      <w:r>
        <w:rPr>
          <w:rFonts w:ascii="Arial" w:hAnsi="Arial" w:cs="Arial"/>
        </w:rPr>
        <w:tab/>
      </w:r>
      <w:r w:rsidRPr="00612644">
        <w:rPr>
          <w:rFonts w:ascii="Arial" w:hAnsi="Arial" w:cs="Arial"/>
        </w:rPr>
        <w:t>Less amounts previously paid.</w:t>
      </w:r>
    </w:p>
    <w:p w14:paraId="17D335AB" w14:textId="77777777" w:rsidR="00C515AC" w:rsidRPr="00612644" w:rsidRDefault="00C515AC" w:rsidP="00C515AC">
      <w:pPr>
        <w:ind w:left="720"/>
        <w:rPr>
          <w:rFonts w:ascii="Arial" w:hAnsi="Arial" w:cs="Arial"/>
        </w:rPr>
      </w:pPr>
    </w:p>
    <w:p w14:paraId="1CBEA693" w14:textId="77777777" w:rsidR="00C515AC" w:rsidRPr="00612644" w:rsidRDefault="00C515AC" w:rsidP="00C515AC">
      <w:pPr>
        <w:ind w:left="720"/>
        <w:rPr>
          <w:rFonts w:ascii="Arial" w:hAnsi="Arial" w:cs="Arial"/>
          <w:spacing w:val="-1"/>
        </w:rPr>
      </w:pPr>
      <w:r w:rsidRPr="00612644">
        <w:rPr>
          <w:rFonts w:ascii="Arial" w:hAnsi="Arial" w:cs="Arial"/>
          <w:spacing w:val="-1"/>
        </w:rPr>
        <w:t>University reserves the right to withhold payments for Defective Work, stop notices, third party claims, failure to pay Subcontractors or suppliers, damages, disputed amounts and amounts owing by Contractor to University, or as otherwise provided by the Contract Documents.</w:t>
      </w:r>
    </w:p>
    <w:p w14:paraId="5909083D" w14:textId="77777777" w:rsidR="00C515AC" w:rsidRPr="00612644" w:rsidRDefault="00C515AC" w:rsidP="00C515AC">
      <w:pPr>
        <w:ind w:left="720"/>
        <w:rPr>
          <w:rFonts w:ascii="Arial" w:hAnsi="Arial" w:cs="Arial"/>
        </w:rPr>
      </w:pPr>
    </w:p>
    <w:p w14:paraId="4A8E0282" w14:textId="77777777" w:rsidR="0033301C" w:rsidRDefault="00C515AC" w:rsidP="00C515AC">
      <w:pPr>
        <w:ind w:left="720"/>
        <w:rPr>
          <w:rFonts w:ascii="Arial" w:hAnsi="Arial" w:cs="Arial"/>
          <w:spacing w:val="-1"/>
        </w:rPr>
      </w:pPr>
      <w:r w:rsidRPr="00612644">
        <w:rPr>
          <w:rFonts w:ascii="Arial" w:hAnsi="Arial" w:cs="Arial"/>
          <w:spacing w:val="-1"/>
        </w:rPr>
        <w:t xml:space="preserve">Subject to the foregoing, University will make payment within 20 days after receipt of </w:t>
      </w:r>
      <w:r w:rsidR="00980EFE">
        <w:rPr>
          <w:rFonts w:ascii="Arial" w:hAnsi="Arial" w:cs="Arial"/>
          <w:spacing w:val="-1"/>
        </w:rPr>
        <w:t>an approved</w:t>
      </w:r>
      <w:r w:rsidRPr="00612644">
        <w:rPr>
          <w:rFonts w:ascii="Arial" w:hAnsi="Arial" w:cs="Arial"/>
          <w:spacing w:val="-1"/>
        </w:rPr>
        <w:t xml:space="preserve"> Application for Payment with supporting data required by University.   </w:t>
      </w:r>
      <w:r w:rsidRPr="00612644">
        <w:rPr>
          <w:rFonts w:ascii="Arial" w:hAnsi="Arial" w:cs="Arial"/>
          <w:b/>
          <w:vanish/>
          <w:spacing w:val="-1"/>
          <w:highlight w:val="lightGray"/>
        </w:rPr>
        <w:t xml:space="preserve">{OPTIONAL:} </w:t>
      </w:r>
    </w:p>
    <w:p w14:paraId="45031E6D" w14:textId="77777777" w:rsidR="0033301C" w:rsidRDefault="0033301C" w:rsidP="0033301C">
      <w:pPr>
        <w:rPr>
          <w:rFonts w:ascii="Arial" w:hAnsi="Arial" w:cs="Arial"/>
          <w:spacing w:val="-1"/>
        </w:rPr>
      </w:pPr>
    </w:p>
    <w:p w14:paraId="23B31656" w14:textId="77777777" w:rsidR="00C515AC" w:rsidRPr="0033301C" w:rsidRDefault="0033301C" w:rsidP="0033301C">
      <w:pPr>
        <w:rPr>
          <w:rFonts w:ascii="Arial" w:hAnsi="Arial"/>
          <w:b/>
          <w:spacing w:val="-2"/>
        </w:rPr>
      </w:pPr>
      <w:r>
        <w:rPr>
          <w:rFonts w:ascii="Arial" w:hAnsi="Arial" w:cs="Arial"/>
          <w:b/>
          <w:spacing w:val="-1"/>
        </w:rPr>
        <w:t>2.</w:t>
      </w:r>
      <w:r>
        <w:rPr>
          <w:rFonts w:ascii="Arial" w:hAnsi="Arial" w:cs="Arial"/>
          <w:b/>
          <w:spacing w:val="-1"/>
        </w:rPr>
        <w:tab/>
      </w:r>
      <w:r w:rsidR="00C515AC" w:rsidRPr="0033301C">
        <w:rPr>
          <w:rFonts w:ascii="Arial" w:hAnsi="Arial"/>
          <w:b/>
          <w:spacing w:val="-2"/>
        </w:rPr>
        <w:t>MODIFICATION OF GENERAL CONDITIONS ARTICLE 8 – INSURANCE</w:t>
      </w:r>
    </w:p>
    <w:p w14:paraId="286CB9CF" w14:textId="77777777" w:rsidR="00C61F3C" w:rsidRPr="00C515AC" w:rsidRDefault="00C515AC" w:rsidP="00C61F3C">
      <w:pPr>
        <w:spacing w:before="180"/>
        <w:ind w:left="432" w:hanging="432"/>
        <w:rPr>
          <w:rFonts w:ascii="Arial" w:hAnsi="Arial"/>
          <w:b/>
          <w:spacing w:val="-2"/>
        </w:rPr>
      </w:pPr>
      <w:r>
        <w:rPr>
          <w:rFonts w:ascii="Arial" w:hAnsi="Arial"/>
          <w:spacing w:val="-2"/>
        </w:rPr>
        <w:t>Article 8 of the General Conditions is modified as follows:</w:t>
      </w:r>
    </w:p>
    <w:p w14:paraId="6E21087F" w14:textId="77777777" w:rsidR="00C61F3C" w:rsidRDefault="00C61F3C" w:rsidP="00C61F3C">
      <w:pPr>
        <w:pStyle w:val="HTMLBody"/>
        <w:jc w:val="both"/>
      </w:pPr>
    </w:p>
    <w:p w14:paraId="044FE93A" w14:textId="77777777" w:rsidR="00C61F3C" w:rsidRDefault="00C61F3C" w:rsidP="00C61F3C">
      <w:pPr>
        <w:pStyle w:val="HTMLBody"/>
        <w:jc w:val="both"/>
        <w:rPr>
          <w:sz w:val="18"/>
          <w:szCs w:val="18"/>
        </w:rPr>
      </w:pPr>
      <w:r w:rsidRPr="00B523A4">
        <w:rPr>
          <w:sz w:val="18"/>
          <w:szCs w:val="18"/>
        </w:rPr>
        <w:t xml:space="preserve">Contractor shall furnish and maintain insurance in the amounts below. </w:t>
      </w:r>
    </w:p>
    <w:p w14:paraId="08B2F791" w14:textId="77777777" w:rsidR="00C61F3C" w:rsidRPr="00B523A4" w:rsidRDefault="00C61F3C" w:rsidP="00C61F3C">
      <w:pPr>
        <w:pStyle w:val="HTMLBody"/>
        <w:jc w:val="both"/>
        <w:rPr>
          <w:b/>
          <w:spacing w:val="-2"/>
          <w:sz w:val="18"/>
          <w:szCs w:val="18"/>
        </w:rPr>
      </w:pPr>
    </w:p>
    <w:tbl>
      <w:tblPr>
        <w:tblW w:w="0" w:type="auto"/>
        <w:tblInd w:w="828" w:type="dxa"/>
        <w:tblLayout w:type="fixed"/>
        <w:tblLook w:val="0000" w:firstRow="0" w:lastRow="0" w:firstColumn="0" w:lastColumn="0" w:noHBand="0" w:noVBand="0"/>
      </w:tblPr>
      <w:tblGrid>
        <w:gridCol w:w="990"/>
        <w:gridCol w:w="4230"/>
        <w:gridCol w:w="2520"/>
      </w:tblGrid>
      <w:tr w:rsidR="00C61F3C" w14:paraId="23E00C59" w14:textId="77777777" w:rsidTr="00F565DB">
        <w:tc>
          <w:tcPr>
            <w:tcW w:w="5220" w:type="dxa"/>
            <w:gridSpan w:val="2"/>
          </w:tcPr>
          <w:p w14:paraId="54D03092" w14:textId="77777777" w:rsidR="00C61F3C" w:rsidRDefault="00C61F3C" w:rsidP="00F565DB">
            <w:pPr>
              <w:pStyle w:val="HTMLBody"/>
              <w:jc w:val="both"/>
              <w:rPr>
                <w:sz w:val="18"/>
              </w:rPr>
            </w:pPr>
            <w:r>
              <w:rPr>
                <w:sz w:val="18"/>
              </w:rPr>
              <w:t xml:space="preserve">The insurance required by paragraph 1 and 2 shall be (i) issued by companies with a Best rating of A- or better, and a financial classification of VIII or better (or an equivalent rating by Standard &amp; Poor or Moody's) </w:t>
            </w:r>
            <w:r>
              <w:rPr>
                <w:rFonts w:cs="Arial"/>
                <w:sz w:val="18"/>
              </w:rPr>
              <w:t>or (ii) g</w:t>
            </w:r>
            <w:r>
              <w:rPr>
                <w:rFonts w:cs="Arial"/>
                <w:sz w:val="18"/>
                <w:szCs w:val="18"/>
              </w:rPr>
              <w:t>uaranteed, under terms consented to by the University (such consent to not be unreasonably withheld), by companies with a Best rating of A- or better, and a financial classification of VIII or better (or an equivalent rating by Standard &amp; Poor or Moody's)</w:t>
            </w:r>
            <w:r>
              <w:rPr>
                <w:rFonts w:cs="Arial"/>
                <w:sz w:val="18"/>
              </w:rPr>
              <w:t>. Such insurance shall be</w:t>
            </w:r>
            <w:r>
              <w:rPr>
                <w:sz w:val="18"/>
              </w:rPr>
              <w:t xml:space="preserve"> written for not less than the following:</w:t>
            </w:r>
          </w:p>
          <w:p w14:paraId="51E42209" w14:textId="77777777" w:rsidR="00C61F3C" w:rsidRDefault="00C61F3C" w:rsidP="00F565DB">
            <w:pPr>
              <w:spacing w:after="60"/>
              <w:jc w:val="both"/>
              <w:rPr>
                <w:rFonts w:ascii="Arial" w:hAnsi="Arial" w:cs="Arial"/>
                <w:bCs/>
                <w:sz w:val="18"/>
              </w:rPr>
            </w:pPr>
          </w:p>
        </w:tc>
        <w:tc>
          <w:tcPr>
            <w:tcW w:w="2520" w:type="dxa"/>
          </w:tcPr>
          <w:p w14:paraId="37FA9AAC" w14:textId="77777777" w:rsidR="00C61F3C" w:rsidRDefault="00C61F3C" w:rsidP="00F565DB">
            <w:pPr>
              <w:spacing w:after="60"/>
              <w:jc w:val="both"/>
              <w:rPr>
                <w:rFonts w:ascii="Arial" w:hAnsi="Arial" w:cs="Arial"/>
                <w:bCs/>
                <w:sz w:val="18"/>
                <w:u w:val="single"/>
              </w:rPr>
            </w:pPr>
          </w:p>
          <w:p w14:paraId="240C8570" w14:textId="77777777" w:rsidR="00C61F3C" w:rsidRDefault="00C61F3C" w:rsidP="00F565DB">
            <w:pPr>
              <w:spacing w:after="60"/>
              <w:jc w:val="both"/>
              <w:rPr>
                <w:rFonts w:ascii="Arial" w:hAnsi="Arial" w:cs="Arial"/>
                <w:bCs/>
                <w:sz w:val="18"/>
                <w:u w:val="single"/>
              </w:rPr>
            </w:pPr>
          </w:p>
          <w:p w14:paraId="0F67E212" w14:textId="77777777" w:rsidR="00C61F3C" w:rsidRDefault="00C61F3C" w:rsidP="00F565DB">
            <w:pPr>
              <w:spacing w:after="60"/>
              <w:jc w:val="both"/>
              <w:rPr>
                <w:rFonts w:ascii="Arial" w:hAnsi="Arial" w:cs="Arial"/>
                <w:bCs/>
                <w:sz w:val="18"/>
                <w:u w:val="single"/>
              </w:rPr>
            </w:pPr>
          </w:p>
          <w:p w14:paraId="1F5891DA" w14:textId="77777777" w:rsidR="00C61F3C" w:rsidRPr="00ED3165" w:rsidRDefault="00C61F3C" w:rsidP="00F565DB">
            <w:pPr>
              <w:pStyle w:val="Heading2"/>
              <w:jc w:val="center"/>
              <w:rPr>
                <w:b w:val="0"/>
                <w:i w:val="0"/>
                <w:sz w:val="18"/>
                <w:szCs w:val="18"/>
              </w:rPr>
            </w:pPr>
            <w:r w:rsidRPr="00ED3165">
              <w:rPr>
                <w:b w:val="0"/>
                <w:i w:val="0"/>
                <w:sz w:val="18"/>
                <w:szCs w:val="18"/>
              </w:rPr>
              <w:t>Minimum Requirement</w:t>
            </w:r>
          </w:p>
        </w:tc>
      </w:tr>
      <w:tr w:rsidR="00C61F3C" w14:paraId="42D96D66" w14:textId="77777777" w:rsidTr="00F565DB">
        <w:trPr>
          <w:cantSplit/>
        </w:trPr>
        <w:tc>
          <w:tcPr>
            <w:tcW w:w="990" w:type="dxa"/>
            <w:vMerge w:val="restart"/>
          </w:tcPr>
          <w:p w14:paraId="654675FE" w14:textId="1D683B0A" w:rsidR="00462AE8" w:rsidRDefault="00C61F3C" w:rsidP="00F565DB">
            <w:pPr>
              <w:spacing w:after="100" w:afterAutospacing="1"/>
              <w:rPr>
                <w:rFonts w:ascii="Arial" w:hAnsi="Arial" w:cs="Arial"/>
                <w:bCs/>
                <w:sz w:val="18"/>
              </w:rPr>
            </w:pPr>
            <w:r>
              <w:rPr>
                <w:rFonts w:ascii="Arial" w:hAnsi="Arial" w:cs="Arial"/>
                <w:bCs/>
                <w:sz w:val="18"/>
              </w:rPr>
              <w:t>1.</w:t>
            </w:r>
          </w:p>
          <w:p w14:paraId="00EA71B2" w14:textId="77777777" w:rsidR="00462AE8" w:rsidRPr="00462AE8" w:rsidRDefault="00462AE8" w:rsidP="00725A7D">
            <w:pPr>
              <w:rPr>
                <w:rFonts w:ascii="Arial" w:hAnsi="Arial" w:cs="Arial"/>
                <w:sz w:val="18"/>
              </w:rPr>
            </w:pPr>
          </w:p>
          <w:p w14:paraId="6E73007D" w14:textId="77777777" w:rsidR="00462AE8" w:rsidRPr="00F241C9" w:rsidRDefault="00462AE8" w:rsidP="00725A7D">
            <w:pPr>
              <w:rPr>
                <w:rFonts w:ascii="Arial" w:hAnsi="Arial" w:cs="Arial"/>
                <w:sz w:val="18"/>
              </w:rPr>
            </w:pPr>
          </w:p>
          <w:p w14:paraId="487C4171" w14:textId="77777777" w:rsidR="00462AE8" w:rsidRPr="00DF72A6" w:rsidRDefault="00462AE8" w:rsidP="00725A7D">
            <w:pPr>
              <w:rPr>
                <w:rFonts w:ascii="Arial" w:hAnsi="Arial" w:cs="Arial"/>
                <w:sz w:val="18"/>
              </w:rPr>
            </w:pPr>
          </w:p>
          <w:p w14:paraId="07563552" w14:textId="77777777" w:rsidR="00462AE8" w:rsidRPr="00DF72A6" w:rsidRDefault="00462AE8" w:rsidP="00725A7D">
            <w:pPr>
              <w:rPr>
                <w:rFonts w:ascii="Arial" w:hAnsi="Arial" w:cs="Arial"/>
                <w:sz w:val="18"/>
              </w:rPr>
            </w:pPr>
          </w:p>
          <w:p w14:paraId="1AF6EEF9" w14:textId="77777777" w:rsidR="00462AE8" w:rsidRPr="00725A7D" w:rsidRDefault="00462AE8" w:rsidP="00725A7D">
            <w:pPr>
              <w:rPr>
                <w:rFonts w:ascii="Arial" w:hAnsi="Arial" w:cs="Arial"/>
                <w:sz w:val="18"/>
              </w:rPr>
            </w:pPr>
          </w:p>
          <w:p w14:paraId="77139896" w14:textId="77777777" w:rsidR="00462AE8" w:rsidRPr="00725A7D" w:rsidRDefault="00462AE8" w:rsidP="00725A7D">
            <w:pPr>
              <w:rPr>
                <w:rFonts w:ascii="Arial" w:hAnsi="Arial" w:cs="Arial"/>
                <w:sz w:val="18"/>
              </w:rPr>
            </w:pPr>
          </w:p>
          <w:p w14:paraId="14D035BB" w14:textId="77777777" w:rsidR="00462AE8" w:rsidRPr="00725A7D" w:rsidRDefault="00462AE8" w:rsidP="00725A7D">
            <w:pPr>
              <w:rPr>
                <w:rFonts w:ascii="Arial" w:hAnsi="Arial" w:cs="Arial"/>
                <w:sz w:val="18"/>
              </w:rPr>
            </w:pPr>
          </w:p>
          <w:p w14:paraId="21F4D1E8" w14:textId="77777777" w:rsidR="00462AE8" w:rsidRPr="00725A7D" w:rsidRDefault="00462AE8" w:rsidP="00725A7D">
            <w:pPr>
              <w:rPr>
                <w:rFonts w:ascii="Arial" w:hAnsi="Arial" w:cs="Arial"/>
                <w:sz w:val="18"/>
              </w:rPr>
            </w:pPr>
          </w:p>
          <w:p w14:paraId="627F5FA2" w14:textId="77777777" w:rsidR="00462AE8" w:rsidRPr="00725A7D" w:rsidRDefault="00462AE8" w:rsidP="00725A7D">
            <w:pPr>
              <w:rPr>
                <w:rFonts w:ascii="Arial" w:hAnsi="Arial" w:cs="Arial"/>
                <w:sz w:val="18"/>
              </w:rPr>
            </w:pPr>
          </w:p>
          <w:p w14:paraId="3ACAAC00" w14:textId="77777777" w:rsidR="00462AE8" w:rsidRPr="00725A7D" w:rsidRDefault="00462AE8" w:rsidP="00725A7D">
            <w:pPr>
              <w:rPr>
                <w:rFonts w:ascii="Arial" w:hAnsi="Arial" w:cs="Arial"/>
                <w:sz w:val="18"/>
              </w:rPr>
            </w:pPr>
          </w:p>
          <w:p w14:paraId="7264EAB8" w14:textId="77777777" w:rsidR="00462AE8" w:rsidRPr="00725A7D" w:rsidRDefault="00462AE8" w:rsidP="00725A7D">
            <w:pPr>
              <w:rPr>
                <w:rFonts w:ascii="Arial" w:hAnsi="Arial" w:cs="Arial"/>
                <w:sz w:val="18"/>
              </w:rPr>
            </w:pPr>
          </w:p>
          <w:p w14:paraId="63DB7EDD" w14:textId="77777777" w:rsidR="00462AE8" w:rsidRPr="00725A7D" w:rsidRDefault="00462AE8" w:rsidP="00725A7D">
            <w:pPr>
              <w:rPr>
                <w:rFonts w:ascii="Arial" w:hAnsi="Arial" w:cs="Arial"/>
                <w:sz w:val="18"/>
              </w:rPr>
            </w:pPr>
          </w:p>
          <w:p w14:paraId="46CA96F0" w14:textId="77777777" w:rsidR="00462AE8" w:rsidRPr="00725A7D" w:rsidRDefault="00462AE8" w:rsidP="00725A7D">
            <w:pPr>
              <w:rPr>
                <w:rFonts w:ascii="Arial" w:hAnsi="Arial" w:cs="Arial"/>
                <w:sz w:val="18"/>
              </w:rPr>
            </w:pPr>
          </w:p>
          <w:p w14:paraId="4B7247A5" w14:textId="77777777" w:rsidR="00462AE8" w:rsidRPr="00725A7D" w:rsidRDefault="00462AE8" w:rsidP="00725A7D">
            <w:pPr>
              <w:rPr>
                <w:rFonts w:ascii="Arial" w:hAnsi="Arial" w:cs="Arial"/>
                <w:sz w:val="18"/>
              </w:rPr>
            </w:pPr>
          </w:p>
          <w:p w14:paraId="20016DBE" w14:textId="77777777" w:rsidR="00462AE8" w:rsidRPr="00725A7D" w:rsidRDefault="00462AE8" w:rsidP="00725A7D">
            <w:pPr>
              <w:rPr>
                <w:rFonts w:ascii="Arial" w:hAnsi="Arial" w:cs="Arial"/>
                <w:sz w:val="18"/>
              </w:rPr>
            </w:pPr>
          </w:p>
          <w:p w14:paraId="1C0E594E" w14:textId="77777777" w:rsidR="00462AE8" w:rsidRPr="00725A7D" w:rsidRDefault="00462AE8" w:rsidP="00725A7D">
            <w:pPr>
              <w:rPr>
                <w:rFonts w:ascii="Arial" w:hAnsi="Arial" w:cs="Arial"/>
                <w:sz w:val="18"/>
              </w:rPr>
            </w:pPr>
          </w:p>
          <w:p w14:paraId="1B112E70" w14:textId="77777777" w:rsidR="00462AE8" w:rsidRPr="00725A7D" w:rsidRDefault="00462AE8" w:rsidP="00725A7D">
            <w:pPr>
              <w:rPr>
                <w:rFonts w:ascii="Arial" w:hAnsi="Arial" w:cs="Arial"/>
                <w:sz w:val="18"/>
              </w:rPr>
            </w:pPr>
          </w:p>
          <w:p w14:paraId="1B0B143D" w14:textId="77777777" w:rsidR="00462AE8" w:rsidRPr="00725A7D" w:rsidRDefault="00462AE8" w:rsidP="00725A7D">
            <w:pPr>
              <w:rPr>
                <w:rFonts w:ascii="Arial" w:hAnsi="Arial" w:cs="Arial"/>
                <w:sz w:val="18"/>
              </w:rPr>
            </w:pPr>
          </w:p>
          <w:p w14:paraId="04C895A6" w14:textId="77777777" w:rsidR="00462AE8" w:rsidRPr="00725A7D" w:rsidRDefault="00462AE8" w:rsidP="00725A7D">
            <w:pPr>
              <w:rPr>
                <w:rFonts w:ascii="Arial" w:hAnsi="Arial" w:cs="Arial"/>
                <w:sz w:val="18"/>
              </w:rPr>
            </w:pPr>
          </w:p>
          <w:p w14:paraId="109F519F" w14:textId="77777777" w:rsidR="00462AE8" w:rsidRPr="00725A7D" w:rsidRDefault="00462AE8" w:rsidP="00725A7D">
            <w:pPr>
              <w:rPr>
                <w:rFonts w:ascii="Arial" w:hAnsi="Arial" w:cs="Arial"/>
                <w:sz w:val="18"/>
              </w:rPr>
            </w:pPr>
          </w:p>
          <w:p w14:paraId="7F179084" w14:textId="77777777" w:rsidR="00462AE8" w:rsidRPr="00725A7D" w:rsidRDefault="00462AE8" w:rsidP="00725A7D">
            <w:pPr>
              <w:rPr>
                <w:rFonts w:ascii="Arial" w:hAnsi="Arial" w:cs="Arial"/>
                <w:sz w:val="18"/>
              </w:rPr>
            </w:pPr>
          </w:p>
          <w:p w14:paraId="73F13776" w14:textId="77777777" w:rsidR="00462AE8" w:rsidRPr="00725A7D" w:rsidRDefault="00462AE8" w:rsidP="00725A7D">
            <w:pPr>
              <w:rPr>
                <w:rFonts w:ascii="Arial" w:hAnsi="Arial" w:cs="Arial"/>
                <w:sz w:val="18"/>
              </w:rPr>
            </w:pPr>
          </w:p>
          <w:p w14:paraId="2B5C18A2" w14:textId="77777777" w:rsidR="00462AE8" w:rsidRPr="00725A7D" w:rsidRDefault="00462AE8" w:rsidP="00725A7D">
            <w:pPr>
              <w:rPr>
                <w:rFonts w:ascii="Arial" w:hAnsi="Arial" w:cs="Arial"/>
                <w:sz w:val="18"/>
              </w:rPr>
            </w:pPr>
          </w:p>
          <w:p w14:paraId="42ADADDF" w14:textId="07E9B1F1" w:rsidR="00C61F3C" w:rsidRPr="00725A7D" w:rsidRDefault="00C61F3C" w:rsidP="00725A7D">
            <w:pPr>
              <w:rPr>
                <w:rFonts w:ascii="Arial" w:hAnsi="Arial" w:cs="Arial"/>
                <w:sz w:val="18"/>
              </w:rPr>
            </w:pPr>
          </w:p>
        </w:tc>
        <w:tc>
          <w:tcPr>
            <w:tcW w:w="4230" w:type="dxa"/>
          </w:tcPr>
          <w:p w14:paraId="5B296BEF" w14:textId="77777777" w:rsidR="00C61F3C" w:rsidRDefault="00C61F3C" w:rsidP="00F565DB">
            <w:pPr>
              <w:spacing w:after="100" w:afterAutospacing="1"/>
              <w:rPr>
                <w:rFonts w:ascii="Arial" w:hAnsi="Arial" w:cs="Arial"/>
                <w:bCs/>
                <w:sz w:val="18"/>
              </w:rPr>
            </w:pPr>
            <w:r>
              <w:rPr>
                <w:rFonts w:ascii="Arial" w:hAnsi="Arial" w:cs="Arial"/>
                <w:bCs/>
                <w:sz w:val="18"/>
              </w:rPr>
              <w:lastRenderedPageBreak/>
              <w:t>Commercial General Liability Insurance-Limits of Liability</w:t>
            </w:r>
          </w:p>
        </w:tc>
        <w:tc>
          <w:tcPr>
            <w:tcW w:w="2520" w:type="dxa"/>
          </w:tcPr>
          <w:p w14:paraId="5F1EA7C8" w14:textId="77777777" w:rsidR="00C61F3C" w:rsidRDefault="00C61F3C" w:rsidP="00F565DB">
            <w:pPr>
              <w:spacing w:after="100" w:afterAutospacing="1"/>
              <w:rPr>
                <w:rFonts w:ascii="Arial" w:hAnsi="Arial" w:cs="Arial"/>
                <w:bCs/>
                <w:sz w:val="18"/>
              </w:rPr>
            </w:pPr>
          </w:p>
          <w:p w14:paraId="36179C71" w14:textId="77777777" w:rsidR="00C61F3C" w:rsidRDefault="00C61F3C" w:rsidP="00F565DB">
            <w:pPr>
              <w:spacing w:after="100" w:afterAutospacing="1"/>
              <w:rPr>
                <w:rFonts w:ascii="Arial" w:hAnsi="Arial" w:cs="Arial"/>
                <w:bCs/>
                <w:sz w:val="18"/>
              </w:rPr>
            </w:pPr>
          </w:p>
        </w:tc>
      </w:tr>
      <w:tr w:rsidR="00C61F3C" w14:paraId="099057F1" w14:textId="77777777" w:rsidTr="00F565DB">
        <w:trPr>
          <w:cantSplit/>
        </w:trPr>
        <w:tc>
          <w:tcPr>
            <w:tcW w:w="990" w:type="dxa"/>
            <w:vMerge/>
            <w:vAlign w:val="center"/>
          </w:tcPr>
          <w:p w14:paraId="2A46AD6F" w14:textId="77777777" w:rsidR="00C61F3C" w:rsidRDefault="00C61F3C" w:rsidP="00F565DB">
            <w:pPr>
              <w:rPr>
                <w:rFonts w:ascii="Arial" w:hAnsi="Arial" w:cs="Arial"/>
                <w:bCs/>
                <w:sz w:val="18"/>
              </w:rPr>
            </w:pPr>
          </w:p>
        </w:tc>
        <w:tc>
          <w:tcPr>
            <w:tcW w:w="4230" w:type="dxa"/>
          </w:tcPr>
          <w:p w14:paraId="74784AD2" w14:textId="77777777" w:rsidR="00C61F3C" w:rsidRDefault="00C61F3C" w:rsidP="00F565DB">
            <w:pPr>
              <w:spacing w:after="120"/>
              <w:rPr>
                <w:rFonts w:ascii="Arial" w:hAnsi="Arial" w:cs="Arial"/>
                <w:bCs/>
                <w:sz w:val="18"/>
              </w:rPr>
            </w:pPr>
            <w:r>
              <w:rPr>
                <w:rFonts w:ascii="Arial" w:hAnsi="Arial" w:cs="Arial"/>
                <w:bCs/>
                <w:sz w:val="18"/>
              </w:rPr>
              <w:t>Each Occurrence-Combined Single Limit for Bodily Injury and Property</w:t>
            </w:r>
          </w:p>
        </w:tc>
        <w:tc>
          <w:tcPr>
            <w:tcW w:w="2520" w:type="dxa"/>
          </w:tcPr>
          <w:p w14:paraId="45DB4FC7" w14:textId="77777777" w:rsidR="00C61F3C" w:rsidRDefault="00C61F3C" w:rsidP="00F565DB">
            <w:pPr>
              <w:spacing w:after="120"/>
              <w:jc w:val="center"/>
              <w:rPr>
                <w:rFonts w:ascii="Arial" w:hAnsi="Arial" w:cs="Arial"/>
                <w:bCs/>
                <w:sz w:val="18"/>
                <w:u w:val="single"/>
              </w:rPr>
            </w:pPr>
            <w:r>
              <w:rPr>
                <w:rFonts w:ascii="Arial" w:hAnsi="Arial" w:cs="Arial"/>
                <w:bCs/>
                <w:sz w:val="18"/>
                <w:highlight w:val="lightGray"/>
                <w:u w:val="single"/>
              </w:rPr>
              <w:t>$ AMOUNT</w:t>
            </w:r>
          </w:p>
        </w:tc>
      </w:tr>
      <w:tr w:rsidR="00C61F3C" w14:paraId="2E67EF7F" w14:textId="77777777" w:rsidTr="00F565DB">
        <w:trPr>
          <w:cantSplit/>
        </w:trPr>
        <w:tc>
          <w:tcPr>
            <w:tcW w:w="990" w:type="dxa"/>
            <w:vMerge/>
            <w:vAlign w:val="center"/>
          </w:tcPr>
          <w:p w14:paraId="018A7971" w14:textId="77777777" w:rsidR="00C61F3C" w:rsidRDefault="00C61F3C" w:rsidP="00F565DB">
            <w:pPr>
              <w:rPr>
                <w:rFonts w:ascii="Arial" w:hAnsi="Arial" w:cs="Arial"/>
                <w:bCs/>
                <w:sz w:val="18"/>
              </w:rPr>
            </w:pPr>
          </w:p>
        </w:tc>
        <w:tc>
          <w:tcPr>
            <w:tcW w:w="4230" w:type="dxa"/>
          </w:tcPr>
          <w:p w14:paraId="3861A311" w14:textId="77777777" w:rsidR="00C61F3C" w:rsidRDefault="00C61F3C" w:rsidP="00F565DB">
            <w:pPr>
              <w:spacing w:after="120"/>
              <w:rPr>
                <w:rFonts w:ascii="Arial" w:hAnsi="Arial" w:cs="Arial"/>
                <w:bCs/>
                <w:sz w:val="18"/>
              </w:rPr>
            </w:pPr>
            <w:r>
              <w:rPr>
                <w:rFonts w:ascii="Arial" w:hAnsi="Arial" w:cs="Arial"/>
                <w:bCs/>
                <w:sz w:val="18"/>
              </w:rPr>
              <w:t>Products-Completed Operations Aggregate</w:t>
            </w:r>
          </w:p>
        </w:tc>
        <w:tc>
          <w:tcPr>
            <w:tcW w:w="2520" w:type="dxa"/>
          </w:tcPr>
          <w:p w14:paraId="14B993CE" w14:textId="77777777" w:rsidR="00C61F3C" w:rsidRDefault="00C61F3C" w:rsidP="00F565DB">
            <w:pPr>
              <w:spacing w:after="120"/>
              <w:jc w:val="center"/>
              <w:rPr>
                <w:rFonts w:ascii="Arial" w:hAnsi="Arial" w:cs="Arial"/>
                <w:bCs/>
                <w:sz w:val="18"/>
                <w:u w:val="single"/>
              </w:rPr>
            </w:pPr>
            <w:r>
              <w:rPr>
                <w:rFonts w:ascii="Arial" w:hAnsi="Arial" w:cs="Arial"/>
                <w:bCs/>
                <w:sz w:val="18"/>
                <w:highlight w:val="lightGray"/>
                <w:u w:val="single"/>
              </w:rPr>
              <w:t>$ AMOUNT</w:t>
            </w:r>
          </w:p>
        </w:tc>
      </w:tr>
      <w:tr w:rsidR="00C61F3C" w14:paraId="4637D3AC" w14:textId="77777777" w:rsidTr="00F565DB">
        <w:trPr>
          <w:cantSplit/>
        </w:trPr>
        <w:tc>
          <w:tcPr>
            <w:tcW w:w="990" w:type="dxa"/>
            <w:vMerge/>
            <w:vAlign w:val="center"/>
          </w:tcPr>
          <w:p w14:paraId="645BB4AD" w14:textId="77777777" w:rsidR="00C61F3C" w:rsidRDefault="00C61F3C" w:rsidP="00F565DB">
            <w:pPr>
              <w:rPr>
                <w:rFonts w:ascii="Arial" w:hAnsi="Arial" w:cs="Arial"/>
                <w:bCs/>
                <w:sz w:val="18"/>
              </w:rPr>
            </w:pPr>
          </w:p>
        </w:tc>
        <w:tc>
          <w:tcPr>
            <w:tcW w:w="4230" w:type="dxa"/>
          </w:tcPr>
          <w:p w14:paraId="2D2F2D03" w14:textId="77777777" w:rsidR="00C61F3C" w:rsidRDefault="00C61F3C" w:rsidP="00F565DB">
            <w:pPr>
              <w:spacing w:after="120"/>
              <w:rPr>
                <w:rFonts w:ascii="Arial" w:hAnsi="Arial" w:cs="Arial"/>
                <w:bCs/>
                <w:sz w:val="18"/>
              </w:rPr>
            </w:pPr>
            <w:r>
              <w:rPr>
                <w:rFonts w:ascii="Arial" w:hAnsi="Arial" w:cs="Arial"/>
                <w:bCs/>
                <w:sz w:val="18"/>
              </w:rPr>
              <w:t>Personal and Advertising Injury</w:t>
            </w:r>
          </w:p>
        </w:tc>
        <w:tc>
          <w:tcPr>
            <w:tcW w:w="2520" w:type="dxa"/>
          </w:tcPr>
          <w:p w14:paraId="05DE8F9B" w14:textId="77777777" w:rsidR="00C61F3C" w:rsidRDefault="00C61F3C" w:rsidP="00F565DB">
            <w:pPr>
              <w:spacing w:after="120"/>
              <w:jc w:val="center"/>
              <w:rPr>
                <w:rFonts w:ascii="Arial" w:hAnsi="Arial" w:cs="Arial"/>
                <w:bCs/>
                <w:sz w:val="18"/>
                <w:u w:val="single"/>
              </w:rPr>
            </w:pPr>
            <w:r>
              <w:rPr>
                <w:rFonts w:ascii="Arial" w:hAnsi="Arial" w:cs="Arial"/>
                <w:bCs/>
                <w:sz w:val="18"/>
                <w:highlight w:val="lightGray"/>
                <w:u w:val="single"/>
              </w:rPr>
              <w:t>$ AMOUNT</w:t>
            </w:r>
          </w:p>
        </w:tc>
      </w:tr>
      <w:tr w:rsidR="00C61F3C" w14:paraId="2D6F5ABD" w14:textId="77777777" w:rsidTr="00F565DB">
        <w:trPr>
          <w:cantSplit/>
        </w:trPr>
        <w:tc>
          <w:tcPr>
            <w:tcW w:w="990" w:type="dxa"/>
            <w:vMerge/>
            <w:vAlign w:val="center"/>
          </w:tcPr>
          <w:p w14:paraId="66C04752" w14:textId="77777777" w:rsidR="00C61F3C" w:rsidRDefault="00C61F3C" w:rsidP="00F565DB">
            <w:pPr>
              <w:rPr>
                <w:rFonts w:ascii="Arial" w:hAnsi="Arial" w:cs="Arial"/>
                <w:bCs/>
                <w:sz w:val="18"/>
              </w:rPr>
            </w:pPr>
          </w:p>
        </w:tc>
        <w:tc>
          <w:tcPr>
            <w:tcW w:w="4230" w:type="dxa"/>
          </w:tcPr>
          <w:p w14:paraId="797D0CD2" w14:textId="77777777" w:rsidR="00C61F3C" w:rsidRDefault="00C61F3C" w:rsidP="00F565DB">
            <w:pPr>
              <w:spacing w:after="120"/>
              <w:rPr>
                <w:rFonts w:ascii="Arial" w:hAnsi="Arial" w:cs="Arial"/>
                <w:bCs/>
                <w:sz w:val="18"/>
              </w:rPr>
            </w:pPr>
            <w:r>
              <w:rPr>
                <w:rFonts w:ascii="Arial" w:hAnsi="Arial" w:cs="Arial"/>
                <w:bCs/>
                <w:sz w:val="18"/>
              </w:rPr>
              <w:t>General Aggregate</w:t>
            </w:r>
          </w:p>
          <w:p w14:paraId="4D61D40B" w14:textId="77777777" w:rsidR="00E94F61" w:rsidRDefault="00E94F61" w:rsidP="00F565DB">
            <w:pPr>
              <w:spacing w:after="120"/>
              <w:rPr>
                <w:rFonts w:ascii="Arial" w:hAnsi="Arial" w:cs="Arial"/>
                <w:bCs/>
                <w:sz w:val="18"/>
              </w:rPr>
            </w:pPr>
            <w:r>
              <w:rPr>
                <w:rFonts w:ascii="Arial" w:hAnsi="Arial" w:cs="Arial"/>
                <w:bCs/>
                <w:sz w:val="18"/>
              </w:rPr>
              <w:t>Commercial General Liability Insurance</w:t>
            </w:r>
            <w:r w:rsidR="00C5655F">
              <w:rPr>
                <w:rFonts w:ascii="Arial" w:hAnsi="Arial" w:cs="Arial"/>
                <w:bCs/>
                <w:sz w:val="18"/>
              </w:rPr>
              <w:t xml:space="preserve"> is</w:t>
            </w:r>
            <w:r>
              <w:rPr>
                <w:rFonts w:ascii="Arial" w:hAnsi="Arial" w:cs="Arial"/>
                <w:bCs/>
                <w:sz w:val="18"/>
              </w:rPr>
              <w:t xml:space="preserve"> </w:t>
            </w:r>
            <w:r w:rsidRPr="00E94F61">
              <w:rPr>
                <w:rFonts w:ascii="Arial" w:hAnsi="Arial" w:cs="Arial"/>
                <w:bCs/>
                <w:sz w:val="18"/>
              </w:rPr>
              <w:t>subject to terms no less broad than the Insurance Services Office’s (ISO) form CG 0001 (2004 or later edition), or a substitute form providing coverage at least as broad as the ISO form specified, covering all Work done by or on behalf of Contractor and providing insurance for bodily injury, wrongful death, personal injury, property damage, and contractual liability.</w:t>
            </w:r>
          </w:p>
          <w:p w14:paraId="3D10784C" w14:textId="77777777" w:rsidR="00E94F61" w:rsidRDefault="00E94F61" w:rsidP="00F565DB">
            <w:pPr>
              <w:spacing w:after="120"/>
              <w:rPr>
                <w:rFonts w:ascii="Arial" w:hAnsi="Arial" w:cs="Arial"/>
                <w:bCs/>
                <w:sz w:val="18"/>
              </w:rPr>
            </w:pPr>
          </w:p>
        </w:tc>
        <w:tc>
          <w:tcPr>
            <w:tcW w:w="2520" w:type="dxa"/>
          </w:tcPr>
          <w:p w14:paraId="3BE3CE55" w14:textId="77777777" w:rsidR="00C61F3C" w:rsidRDefault="00C61F3C" w:rsidP="00F565DB">
            <w:pPr>
              <w:spacing w:after="120"/>
              <w:jc w:val="center"/>
              <w:rPr>
                <w:rFonts w:ascii="Arial" w:hAnsi="Arial" w:cs="Arial"/>
                <w:bCs/>
                <w:sz w:val="18"/>
                <w:u w:val="single"/>
              </w:rPr>
            </w:pPr>
            <w:r>
              <w:rPr>
                <w:rFonts w:ascii="Arial" w:hAnsi="Arial" w:cs="Arial"/>
                <w:bCs/>
                <w:sz w:val="18"/>
                <w:highlight w:val="lightGray"/>
                <w:u w:val="single"/>
              </w:rPr>
              <w:t>$ AMOUNT</w:t>
            </w:r>
          </w:p>
        </w:tc>
      </w:tr>
      <w:tr w:rsidR="00C61F3C" w14:paraId="0940305C" w14:textId="77777777" w:rsidTr="00F565DB">
        <w:trPr>
          <w:cantSplit/>
        </w:trPr>
        <w:tc>
          <w:tcPr>
            <w:tcW w:w="990" w:type="dxa"/>
            <w:vMerge w:val="restart"/>
          </w:tcPr>
          <w:p w14:paraId="23F8BF8E" w14:textId="77777777" w:rsidR="00C61F3C" w:rsidRDefault="00C61F3C" w:rsidP="00F565DB">
            <w:pPr>
              <w:keepNext/>
              <w:keepLines/>
              <w:spacing w:after="100" w:afterAutospacing="1"/>
              <w:jc w:val="both"/>
              <w:rPr>
                <w:rFonts w:ascii="Arial" w:hAnsi="Arial" w:cs="Arial"/>
                <w:bCs/>
                <w:sz w:val="18"/>
              </w:rPr>
            </w:pPr>
            <w:r>
              <w:rPr>
                <w:rFonts w:ascii="Arial" w:hAnsi="Arial" w:cs="Arial"/>
                <w:bCs/>
                <w:sz w:val="18"/>
              </w:rPr>
              <w:t>2.</w:t>
            </w:r>
          </w:p>
        </w:tc>
        <w:tc>
          <w:tcPr>
            <w:tcW w:w="4230" w:type="dxa"/>
          </w:tcPr>
          <w:p w14:paraId="18D97B96" w14:textId="77777777" w:rsidR="00C61F3C" w:rsidRDefault="00C61F3C" w:rsidP="00F565DB">
            <w:pPr>
              <w:keepNext/>
              <w:keepLines/>
              <w:spacing w:after="100" w:afterAutospacing="1"/>
              <w:rPr>
                <w:rFonts w:ascii="Arial" w:hAnsi="Arial" w:cs="Arial"/>
                <w:bCs/>
                <w:sz w:val="18"/>
              </w:rPr>
            </w:pPr>
            <w:r>
              <w:rPr>
                <w:rFonts w:ascii="Arial" w:hAnsi="Arial" w:cs="Arial"/>
                <w:bCs/>
                <w:sz w:val="18"/>
              </w:rPr>
              <w:t>Business Automobile Liability Insurance-Limits of Liability</w:t>
            </w:r>
          </w:p>
        </w:tc>
        <w:tc>
          <w:tcPr>
            <w:tcW w:w="2520" w:type="dxa"/>
          </w:tcPr>
          <w:p w14:paraId="6A66EA87" w14:textId="77777777" w:rsidR="00C61F3C" w:rsidRDefault="00C61F3C" w:rsidP="00F565DB">
            <w:pPr>
              <w:spacing w:after="100" w:afterAutospacing="1"/>
              <w:jc w:val="both"/>
              <w:rPr>
                <w:rFonts w:ascii="Arial" w:hAnsi="Arial" w:cs="Arial"/>
                <w:bCs/>
                <w:sz w:val="18"/>
                <w:u w:val="single"/>
              </w:rPr>
            </w:pPr>
          </w:p>
        </w:tc>
      </w:tr>
      <w:tr w:rsidR="00C61F3C" w14:paraId="04326251" w14:textId="77777777" w:rsidTr="00F565DB">
        <w:trPr>
          <w:cantSplit/>
        </w:trPr>
        <w:tc>
          <w:tcPr>
            <w:tcW w:w="990" w:type="dxa"/>
            <w:vMerge/>
            <w:vAlign w:val="center"/>
          </w:tcPr>
          <w:p w14:paraId="7E8C01CD" w14:textId="77777777" w:rsidR="00C61F3C" w:rsidRDefault="00C61F3C" w:rsidP="00F565DB">
            <w:pPr>
              <w:rPr>
                <w:rFonts w:ascii="Arial" w:hAnsi="Arial" w:cs="Arial"/>
                <w:bCs/>
                <w:sz w:val="18"/>
              </w:rPr>
            </w:pPr>
          </w:p>
        </w:tc>
        <w:tc>
          <w:tcPr>
            <w:tcW w:w="4230" w:type="dxa"/>
          </w:tcPr>
          <w:p w14:paraId="5C2E0125" w14:textId="77777777" w:rsidR="00C61F3C" w:rsidRDefault="00C61F3C" w:rsidP="00F565DB">
            <w:pPr>
              <w:keepNext/>
              <w:keepLines/>
              <w:spacing w:after="120"/>
              <w:rPr>
                <w:rFonts w:ascii="Arial" w:hAnsi="Arial" w:cs="Arial"/>
                <w:bCs/>
                <w:sz w:val="18"/>
              </w:rPr>
            </w:pPr>
            <w:r>
              <w:rPr>
                <w:rFonts w:ascii="Arial" w:hAnsi="Arial" w:cs="Arial"/>
                <w:bCs/>
                <w:sz w:val="18"/>
              </w:rPr>
              <w:t>Each Accident-Combined Single Limit for Bodily Injury and Property Damage</w:t>
            </w:r>
          </w:p>
          <w:p w14:paraId="6BEEC307" w14:textId="77777777" w:rsidR="00C5655F" w:rsidRDefault="00C5655F" w:rsidP="00F565DB">
            <w:pPr>
              <w:keepNext/>
              <w:keepLines/>
              <w:spacing w:after="120"/>
              <w:rPr>
                <w:rFonts w:ascii="Arial" w:hAnsi="Arial" w:cs="Arial"/>
                <w:bCs/>
                <w:sz w:val="18"/>
              </w:rPr>
            </w:pPr>
            <w:r>
              <w:rPr>
                <w:rFonts w:ascii="Arial" w:hAnsi="Arial" w:cs="Arial"/>
                <w:bCs/>
                <w:sz w:val="18"/>
              </w:rPr>
              <w:t>Business Automobile Liability Insurance is</w:t>
            </w:r>
            <w:r w:rsidRPr="00C5655F">
              <w:rPr>
                <w:rFonts w:ascii="Arial" w:hAnsi="Arial" w:cs="Arial"/>
                <w:bCs/>
                <w:sz w:val="18"/>
              </w:rPr>
              <w:t xml:space="preserve"> subject to terms no less broad than the Insurance Services Office’s (ISO) form CA 0001 (1990 or later edition), or a substitute form providing coverage at least as broad as the ISO form specified, covering owned, hired, leased, and non-owned automobiles used by or on behalf of Insured, and providing liability insurance for bodily injury and property damage arising from the use or operation of such auto(s) with a minimum combined single limit of not less than $1,000,000 per accident.</w:t>
            </w:r>
          </w:p>
        </w:tc>
        <w:tc>
          <w:tcPr>
            <w:tcW w:w="2520" w:type="dxa"/>
          </w:tcPr>
          <w:p w14:paraId="41BCD489" w14:textId="77777777" w:rsidR="00C61F3C" w:rsidRDefault="00C61F3C" w:rsidP="00F565DB">
            <w:pPr>
              <w:spacing w:after="120"/>
              <w:jc w:val="center"/>
              <w:rPr>
                <w:rFonts w:ascii="Arial" w:hAnsi="Arial" w:cs="Arial"/>
                <w:bCs/>
                <w:sz w:val="18"/>
                <w:u w:val="single"/>
              </w:rPr>
            </w:pPr>
            <w:r>
              <w:rPr>
                <w:rFonts w:ascii="Arial" w:hAnsi="Arial" w:cs="Arial"/>
                <w:bCs/>
                <w:sz w:val="18"/>
                <w:highlight w:val="lightGray"/>
                <w:u w:val="single"/>
              </w:rPr>
              <w:t>$ AMOUNT</w:t>
            </w:r>
          </w:p>
        </w:tc>
      </w:tr>
      <w:tr w:rsidR="00C61F3C" w14:paraId="22BBEEAA" w14:textId="77777777" w:rsidTr="00F565DB">
        <w:tc>
          <w:tcPr>
            <w:tcW w:w="7740" w:type="dxa"/>
            <w:gridSpan w:val="3"/>
          </w:tcPr>
          <w:p w14:paraId="1BF26909" w14:textId="77777777" w:rsidR="008C0093" w:rsidRPr="00DB0EB8" w:rsidRDefault="00C24EDF" w:rsidP="003E3924">
            <w:pPr>
              <w:pStyle w:val="BlockText"/>
              <w:ind w:left="1"/>
            </w:pPr>
            <w:r w:rsidRPr="00F859D2">
              <w:rPr>
                <w:rFonts w:cs="Arial"/>
                <w:sz w:val="18"/>
                <w:szCs w:val="18"/>
              </w:rPr>
              <w:t xml:space="preserve">The </w:t>
            </w:r>
            <w:r w:rsidRPr="00F859D2">
              <w:rPr>
                <w:sz w:val="18"/>
                <w:szCs w:val="18"/>
              </w:rPr>
              <w:t xml:space="preserve">insurance required by paragraphs 1 and 2 </w:t>
            </w:r>
            <w:r w:rsidRPr="00F859D2">
              <w:rPr>
                <w:rFonts w:cs="Arial"/>
                <w:sz w:val="18"/>
                <w:szCs w:val="18"/>
              </w:rPr>
              <w:t xml:space="preserve">shall </w:t>
            </w:r>
            <w:r w:rsidRPr="00F859D2">
              <w:rPr>
                <w:sz w:val="18"/>
                <w:szCs w:val="18"/>
              </w:rPr>
              <w:t>provide as follows</w:t>
            </w:r>
            <w:r w:rsidRPr="008549B6">
              <w:rPr>
                <w:rFonts w:cs="Arial"/>
                <w:sz w:val="18"/>
              </w:rPr>
              <w:t xml:space="preserve">: </w:t>
            </w:r>
            <w:r w:rsidR="003F5D4B" w:rsidRPr="003F5D4B">
              <w:rPr>
                <w:sz w:val="18"/>
                <w:szCs w:val="18"/>
              </w:rPr>
              <w:t xml:space="preserve">The Regents of the </w:t>
            </w:r>
            <w:r w:rsidR="003F5D4B" w:rsidRPr="003F5D4B">
              <w:rPr>
                <w:color w:val="000000"/>
                <w:sz w:val="18"/>
                <w:szCs w:val="18"/>
              </w:rPr>
              <w:t>University</w:t>
            </w:r>
            <w:r w:rsidR="003F5D4B" w:rsidRPr="003F5D4B">
              <w:rPr>
                <w:sz w:val="18"/>
                <w:szCs w:val="18"/>
              </w:rPr>
              <w:t xml:space="preserve"> of California, The University of California, University, and each of their Representatives, consultants, </w:t>
            </w:r>
            <w:r w:rsidR="003F5D4B" w:rsidRPr="003F5D4B">
              <w:rPr>
                <w:color w:val="000000"/>
                <w:sz w:val="18"/>
                <w:szCs w:val="18"/>
              </w:rPr>
              <w:t xml:space="preserve">officers, agents, employees, </w:t>
            </w:r>
            <w:r w:rsidR="003F5D4B" w:rsidRPr="003F5D4B">
              <w:rPr>
                <w:sz w:val="18"/>
                <w:szCs w:val="18"/>
              </w:rPr>
              <w:t>and each of their</w:t>
            </w:r>
            <w:r w:rsidR="003F5D4B" w:rsidRPr="003F5D4B">
              <w:rPr>
                <w:color w:val="000000"/>
                <w:sz w:val="18"/>
                <w:szCs w:val="18"/>
              </w:rPr>
              <w:t xml:space="preserve"> Representative's consultants, regardless of whether or not identified in the Contract Documents or to </w:t>
            </w:r>
            <w:r w:rsidR="003F5D4B" w:rsidRPr="003F5D4B">
              <w:rPr>
                <w:sz w:val="18"/>
                <w:szCs w:val="18"/>
              </w:rPr>
              <w:t xml:space="preserve">the </w:t>
            </w:r>
            <w:r w:rsidR="003F5D4B" w:rsidRPr="003F5D4B">
              <w:rPr>
                <w:color w:val="000000"/>
                <w:sz w:val="18"/>
                <w:szCs w:val="18"/>
              </w:rPr>
              <w:t xml:space="preserve">Contractor in writing, will be included as additional insureds on </w:t>
            </w:r>
            <w:r w:rsidR="003F5D4B" w:rsidRPr="003F5D4B">
              <w:rPr>
                <w:sz w:val="18"/>
                <w:szCs w:val="18"/>
              </w:rPr>
              <w:t xml:space="preserve">the </w:t>
            </w:r>
            <w:r w:rsidR="003F5D4B" w:rsidRPr="003F5D4B">
              <w:rPr>
                <w:color w:val="000000"/>
                <w:sz w:val="18"/>
                <w:szCs w:val="18"/>
              </w:rPr>
              <w:t xml:space="preserve">Contractor’s </w:t>
            </w:r>
            <w:r w:rsidR="003F5D4B" w:rsidRPr="003F5D4B">
              <w:rPr>
                <w:sz w:val="18"/>
                <w:szCs w:val="18"/>
              </w:rPr>
              <w:t xml:space="preserve">General Liability insurance </w:t>
            </w:r>
            <w:r w:rsidR="003F5D4B" w:rsidRPr="003F5D4B">
              <w:rPr>
                <w:color w:val="000000"/>
                <w:sz w:val="18"/>
                <w:szCs w:val="18"/>
              </w:rPr>
              <w:t xml:space="preserve">for and relating to the Work to be performed by </w:t>
            </w:r>
            <w:r w:rsidR="003F5D4B" w:rsidRPr="003F5D4B">
              <w:rPr>
                <w:sz w:val="18"/>
                <w:szCs w:val="18"/>
              </w:rPr>
              <w:t xml:space="preserve">the </w:t>
            </w:r>
            <w:r w:rsidR="003F5D4B" w:rsidRPr="003F5D4B">
              <w:rPr>
                <w:color w:val="000000"/>
                <w:sz w:val="18"/>
                <w:szCs w:val="18"/>
              </w:rPr>
              <w:t>Contractor and Subcontractors pursuant to additional insured endorsement</w:t>
            </w:r>
            <w:r w:rsidR="00FF0A63">
              <w:rPr>
                <w:color w:val="000000"/>
                <w:sz w:val="18"/>
                <w:szCs w:val="18"/>
              </w:rPr>
              <w:t xml:space="preserve"> </w:t>
            </w:r>
            <w:r w:rsidR="00FF0A63" w:rsidRPr="00D87CFA">
              <w:t xml:space="preserve">at least as broad as the CG 20 10 </w:t>
            </w:r>
            <w:r w:rsidR="00FF0A63">
              <w:t xml:space="preserve">07 04 </w:t>
            </w:r>
            <w:r w:rsidR="00FF0A63" w:rsidRPr="00D87CFA">
              <w:t xml:space="preserve"> in combination with the CG 20 37 </w:t>
            </w:r>
            <w:r w:rsidR="00FF0A63">
              <w:t xml:space="preserve">07 04 </w:t>
            </w:r>
            <w:r w:rsidR="00FF0A63" w:rsidRPr="00D87CFA">
              <w:t xml:space="preserve"> (or earlier versions of CG 20 10 and CG 20 37 or Form B - CG 20 10 11 85 by itself), as published by Insurance Services Offices (ISO) and shall be included with Certificates of Insurance</w:t>
            </w:r>
            <w:r w:rsidR="0027640B" w:rsidRPr="005E57FA">
              <w:rPr>
                <w:color w:val="000000"/>
                <w:sz w:val="18"/>
                <w:szCs w:val="18"/>
              </w:rPr>
              <w:t>).</w:t>
            </w:r>
            <w:r w:rsidR="003F5D4B" w:rsidRPr="003F5D4B">
              <w:rPr>
                <w:sz w:val="18"/>
                <w:szCs w:val="18"/>
              </w:rPr>
              <w:t xml:space="preserve"> This requirement shall not apply to Worker’s Compensation and Employer’s Liability insurance.</w:t>
            </w:r>
            <w:r w:rsidR="008C0093" w:rsidRPr="00DB0EB8">
              <w:t xml:space="preserve">  </w:t>
            </w:r>
          </w:p>
          <w:p w14:paraId="3DB44D2B" w14:textId="77777777" w:rsidR="00C24EDF" w:rsidRPr="00F859D2" w:rsidRDefault="001A7866" w:rsidP="00C24EDF">
            <w:pPr>
              <w:pStyle w:val="BlockText"/>
              <w:ind w:left="-25"/>
              <w:rPr>
                <w:sz w:val="18"/>
                <w:szCs w:val="18"/>
              </w:rPr>
            </w:pPr>
            <w:r w:rsidRPr="001A7866">
              <w:rPr>
                <w:rFonts w:cs="Arial"/>
                <w:sz w:val="18"/>
              </w:rPr>
              <w:t xml:space="preserve"> </w:t>
            </w:r>
          </w:p>
          <w:p w14:paraId="49014EBA" w14:textId="77777777" w:rsidR="00C61F3C" w:rsidRPr="00DB0EB8" w:rsidRDefault="00C61F3C" w:rsidP="00F565DB">
            <w:pPr>
              <w:ind w:left="1440" w:right="720" w:hanging="720"/>
              <w:jc w:val="both"/>
              <w:rPr>
                <w:rFonts w:ascii="Arial" w:hAnsi="Arial" w:cs="Arial"/>
                <w:sz w:val="18"/>
                <w:szCs w:val="18"/>
              </w:rPr>
            </w:pPr>
          </w:p>
          <w:p w14:paraId="523602D2" w14:textId="77777777" w:rsidR="00C61F3C" w:rsidRDefault="00C61F3C" w:rsidP="00F565DB">
            <w:pPr>
              <w:pStyle w:val="HTMLBody"/>
              <w:jc w:val="both"/>
              <w:rPr>
                <w:snapToGrid w:val="0"/>
                <w:sz w:val="18"/>
              </w:rPr>
            </w:pPr>
          </w:p>
          <w:p w14:paraId="7D17168A" w14:textId="77777777" w:rsidR="00C61F3C" w:rsidRDefault="00397A9D" w:rsidP="00F565DB">
            <w:pPr>
              <w:tabs>
                <w:tab w:val="left" w:pos="7272"/>
              </w:tabs>
              <w:ind w:right="252"/>
              <w:rPr>
                <w:rFonts w:ascii="Arial" w:eastAsia="Arial Unicode MS" w:hAnsi="Arial" w:cs="Arial"/>
                <w:sz w:val="18"/>
              </w:rPr>
            </w:pPr>
            <w:r>
              <w:rPr>
                <w:rFonts w:ascii="Arial" w:hAnsi="Arial" w:cs="Arial"/>
                <w:sz w:val="18"/>
              </w:rPr>
              <w:t>Worker’s Compensation and Employer’s Liability Insurance</w:t>
            </w:r>
            <w:r w:rsidR="00C61F3C">
              <w:rPr>
                <w:rFonts w:ascii="Arial" w:hAnsi="Arial" w:cs="Arial"/>
                <w:sz w:val="18"/>
              </w:rPr>
              <w:t xml:space="preserve"> shall be issued by companies (i) that have a Best rating of B+ or better, and a financial classification of VIII or better (or an equivalent rating by Standard &amp; Poor or Moody's); or  (ii) that are acceptable to the University.  Such insurance shall be written for not less than the following: </w:t>
            </w:r>
          </w:p>
          <w:p w14:paraId="79C8ADAE" w14:textId="77777777" w:rsidR="00C61F3C" w:rsidRDefault="00C61F3C" w:rsidP="00F565DB"/>
        </w:tc>
      </w:tr>
      <w:tr w:rsidR="00C61F3C" w14:paraId="14448483" w14:textId="77777777" w:rsidTr="00F565DB">
        <w:tc>
          <w:tcPr>
            <w:tcW w:w="990" w:type="dxa"/>
          </w:tcPr>
          <w:p w14:paraId="1EBFAC61" w14:textId="77777777" w:rsidR="00C61F3C" w:rsidRDefault="00C61F3C" w:rsidP="00F565DB">
            <w:pPr>
              <w:jc w:val="both"/>
              <w:rPr>
                <w:rFonts w:ascii="Arial" w:hAnsi="Arial" w:cs="Arial"/>
                <w:bCs/>
                <w:sz w:val="18"/>
              </w:rPr>
            </w:pPr>
            <w:r>
              <w:rPr>
                <w:rFonts w:ascii="Arial" w:hAnsi="Arial" w:cs="Arial"/>
                <w:bCs/>
                <w:sz w:val="18"/>
              </w:rPr>
              <w:t>3.</w:t>
            </w:r>
          </w:p>
        </w:tc>
        <w:tc>
          <w:tcPr>
            <w:tcW w:w="4230" w:type="dxa"/>
          </w:tcPr>
          <w:p w14:paraId="3A44B6B1" w14:textId="77777777" w:rsidR="00C61F3C" w:rsidRDefault="00C61F3C" w:rsidP="00F565DB">
            <w:pPr>
              <w:tabs>
                <w:tab w:val="left" w:pos="-1440"/>
              </w:tabs>
              <w:spacing w:after="120"/>
              <w:rPr>
                <w:rFonts w:ascii="Arial" w:hAnsi="Arial" w:cs="Arial"/>
                <w:bCs/>
                <w:sz w:val="18"/>
              </w:rPr>
            </w:pPr>
            <w:r>
              <w:rPr>
                <w:rFonts w:ascii="Arial" w:hAnsi="Arial" w:cs="Arial"/>
                <w:bCs/>
                <w:sz w:val="18"/>
              </w:rPr>
              <w:t xml:space="preserve">WORKER’S COMPENSATION AND EMPLOYER’S LIABILITY – </w:t>
            </w:r>
          </w:p>
        </w:tc>
        <w:tc>
          <w:tcPr>
            <w:tcW w:w="2520" w:type="dxa"/>
          </w:tcPr>
          <w:p w14:paraId="792179A4" w14:textId="77777777" w:rsidR="00C61F3C" w:rsidRPr="00FA6F90" w:rsidRDefault="00C61F3C" w:rsidP="00F565DB">
            <w:pPr>
              <w:tabs>
                <w:tab w:val="left" w:pos="-1440"/>
              </w:tabs>
              <w:spacing w:after="120"/>
              <w:jc w:val="center"/>
              <w:rPr>
                <w:rFonts w:ascii="Arial" w:hAnsi="Arial" w:cs="Arial"/>
                <w:bCs/>
                <w:sz w:val="18"/>
                <w:szCs w:val="18"/>
              </w:rPr>
            </w:pPr>
            <w:r w:rsidRPr="00FA6F90">
              <w:rPr>
                <w:rFonts w:ascii="Arial" w:hAnsi="Arial"/>
                <w:sz w:val="18"/>
                <w:szCs w:val="18"/>
              </w:rPr>
              <w:t>Minimum Requirement</w:t>
            </w:r>
          </w:p>
        </w:tc>
      </w:tr>
      <w:tr w:rsidR="00C61F3C" w14:paraId="09191E5B" w14:textId="77777777" w:rsidTr="00F565DB">
        <w:tc>
          <w:tcPr>
            <w:tcW w:w="990" w:type="dxa"/>
          </w:tcPr>
          <w:p w14:paraId="239C59DA" w14:textId="77777777" w:rsidR="00C61F3C" w:rsidRDefault="00C61F3C" w:rsidP="00F565DB">
            <w:pPr>
              <w:jc w:val="both"/>
              <w:rPr>
                <w:rFonts w:ascii="Arial" w:hAnsi="Arial" w:cs="Arial"/>
                <w:bCs/>
                <w:sz w:val="18"/>
              </w:rPr>
            </w:pPr>
          </w:p>
        </w:tc>
        <w:tc>
          <w:tcPr>
            <w:tcW w:w="4230" w:type="dxa"/>
          </w:tcPr>
          <w:p w14:paraId="402FC5E1" w14:textId="77777777" w:rsidR="00C61F3C" w:rsidRDefault="00C61F3C" w:rsidP="00F565DB">
            <w:pPr>
              <w:tabs>
                <w:tab w:val="left" w:pos="-1440"/>
              </w:tabs>
              <w:spacing w:after="120"/>
              <w:jc w:val="both"/>
              <w:rPr>
                <w:rFonts w:ascii="Arial" w:hAnsi="Arial" w:cs="Arial"/>
                <w:bCs/>
                <w:sz w:val="18"/>
              </w:rPr>
            </w:pPr>
            <w:r>
              <w:rPr>
                <w:rFonts w:ascii="Arial" w:hAnsi="Arial" w:cs="Arial"/>
                <w:bCs/>
                <w:sz w:val="18"/>
              </w:rPr>
              <w:t>Worker’s Compensation:</w:t>
            </w:r>
          </w:p>
        </w:tc>
        <w:tc>
          <w:tcPr>
            <w:tcW w:w="2520" w:type="dxa"/>
          </w:tcPr>
          <w:p w14:paraId="03C71FBC" w14:textId="77777777" w:rsidR="00C61F3C" w:rsidRDefault="00C61F3C" w:rsidP="00F565DB">
            <w:pPr>
              <w:tabs>
                <w:tab w:val="left" w:pos="-1440"/>
              </w:tabs>
              <w:spacing w:after="120"/>
              <w:jc w:val="center"/>
              <w:rPr>
                <w:rFonts w:ascii="Arial" w:hAnsi="Arial" w:cs="Arial"/>
                <w:bCs/>
                <w:sz w:val="18"/>
              </w:rPr>
            </w:pPr>
            <w:r>
              <w:rPr>
                <w:rFonts w:ascii="Arial" w:hAnsi="Arial" w:cs="Arial"/>
                <w:bCs/>
                <w:sz w:val="18"/>
              </w:rPr>
              <w:t>(as required by Federal and State of California law)</w:t>
            </w:r>
          </w:p>
        </w:tc>
      </w:tr>
      <w:tr w:rsidR="00C61F3C" w14:paraId="19100D0C" w14:textId="77777777" w:rsidTr="00F565DB">
        <w:tc>
          <w:tcPr>
            <w:tcW w:w="990" w:type="dxa"/>
          </w:tcPr>
          <w:p w14:paraId="23AE3F3C" w14:textId="77777777" w:rsidR="00C61F3C" w:rsidRDefault="00C61F3C" w:rsidP="00F565DB">
            <w:pPr>
              <w:jc w:val="both"/>
              <w:rPr>
                <w:rFonts w:ascii="Arial" w:hAnsi="Arial" w:cs="Arial"/>
                <w:bCs/>
                <w:sz w:val="18"/>
              </w:rPr>
            </w:pPr>
          </w:p>
        </w:tc>
        <w:tc>
          <w:tcPr>
            <w:tcW w:w="4230" w:type="dxa"/>
          </w:tcPr>
          <w:p w14:paraId="6EBCA0C8" w14:textId="77777777" w:rsidR="00C61F3C" w:rsidRDefault="00C61F3C" w:rsidP="00F565DB">
            <w:pPr>
              <w:tabs>
                <w:tab w:val="left" w:pos="-1440"/>
              </w:tabs>
              <w:spacing w:after="120"/>
              <w:jc w:val="both"/>
              <w:rPr>
                <w:rFonts w:ascii="Arial" w:hAnsi="Arial" w:cs="Arial"/>
                <w:bCs/>
                <w:sz w:val="18"/>
              </w:rPr>
            </w:pPr>
            <w:r>
              <w:rPr>
                <w:rFonts w:ascii="Arial" w:hAnsi="Arial" w:cs="Arial"/>
                <w:bCs/>
                <w:sz w:val="18"/>
              </w:rPr>
              <w:t>Employer’s Liability:</w:t>
            </w:r>
          </w:p>
          <w:p w14:paraId="55711D81" w14:textId="77777777" w:rsidR="00C61F3C" w:rsidRPr="00FA6F90" w:rsidRDefault="00C61F3C" w:rsidP="00F565DB">
            <w:pPr>
              <w:tabs>
                <w:tab w:val="left" w:pos="-1440"/>
              </w:tabs>
              <w:spacing w:after="120"/>
              <w:jc w:val="both"/>
              <w:rPr>
                <w:rFonts w:ascii="Arial" w:hAnsi="Arial" w:cs="Arial"/>
                <w:bCs/>
                <w:sz w:val="18"/>
              </w:rPr>
            </w:pPr>
            <w:r w:rsidRPr="00FA6F90">
              <w:rPr>
                <w:rFonts w:ascii="Arial" w:hAnsi="Arial" w:cs="Arial"/>
                <w:bCs/>
                <w:sz w:val="18"/>
              </w:rPr>
              <w:t>Each Employee</w:t>
            </w:r>
          </w:p>
          <w:p w14:paraId="6F85B9A6" w14:textId="77777777" w:rsidR="00C61F3C" w:rsidRPr="00FA6F90" w:rsidRDefault="00C61F3C" w:rsidP="00F565DB">
            <w:pPr>
              <w:tabs>
                <w:tab w:val="left" w:pos="-1440"/>
              </w:tabs>
              <w:spacing w:after="120"/>
              <w:jc w:val="both"/>
              <w:rPr>
                <w:rFonts w:ascii="Arial" w:hAnsi="Arial" w:cs="Arial"/>
                <w:bCs/>
                <w:sz w:val="18"/>
              </w:rPr>
            </w:pPr>
            <w:r w:rsidRPr="00FA6F90">
              <w:rPr>
                <w:rFonts w:ascii="Arial" w:hAnsi="Arial" w:cs="Arial"/>
                <w:bCs/>
                <w:sz w:val="18"/>
              </w:rPr>
              <w:t>Each Accident</w:t>
            </w:r>
          </w:p>
          <w:p w14:paraId="783002B2" w14:textId="77777777" w:rsidR="00C61F3C" w:rsidRPr="00FA6F90" w:rsidRDefault="00C61F3C" w:rsidP="00F565DB">
            <w:pPr>
              <w:tabs>
                <w:tab w:val="left" w:pos="-1440"/>
              </w:tabs>
              <w:spacing w:after="120"/>
              <w:jc w:val="both"/>
              <w:rPr>
                <w:rFonts w:ascii="Arial" w:hAnsi="Arial" w:cs="Arial"/>
                <w:bCs/>
                <w:sz w:val="18"/>
              </w:rPr>
            </w:pPr>
            <w:r w:rsidRPr="00FA6F90">
              <w:rPr>
                <w:rFonts w:ascii="Arial" w:hAnsi="Arial" w:cs="Arial"/>
                <w:bCs/>
                <w:sz w:val="18"/>
              </w:rPr>
              <w:t>Policy Limit</w:t>
            </w:r>
          </w:p>
        </w:tc>
        <w:tc>
          <w:tcPr>
            <w:tcW w:w="2520" w:type="dxa"/>
          </w:tcPr>
          <w:p w14:paraId="64E46E5B" w14:textId="77777777" w:rsidR="00C61F3C" w:rsidRDefault="00C61F3C" w:rsidP="00F565DB">
            <w:pPr>
              <w:tabs>
                <w:tab w:val="left" w:pos="-1440"/>
              </w:tabs>
              <w:spacing w:after="120"/>
              <w:jc w:val="both"/>
              <w:rPr>
                <w:rFonts w:ascii="Arial" w:hAnsi="Arial" w:cs="Arial"/>
                <w:bCs/>
                <w:sz w:val="18"/>
              </w:rPr>
            </w:pPr>
          </w:p>
          <w:p w14:paraId="2A6A9777" w14:textId="77777777" w:rsidR="00C61F3C" w:rsidRDefault="00C61F3C" w:rsidP="00F565DB">
            <w:pPr>
              <w:tabs>
                <w:tab w:val="left" w:pos="-1440"/>
              </w:tabs>
              <w:spacing w:after="120"/>
              <w:jc w:val="center"/>
              <w:rPr>
                <w:rFonts w:ascii="Arial" w:hAnsi="Arial" w:cs="Arial"/>
                <w:bCs/>
                <w:sz w:val="18"/>
              </w:rPr>
            </w:pPr>
            <w:r w:rsidRPr="00FA6F90">
              <w:rPr>
                <w:rFonts w:ascii="Arial" w:hAnsi="Arial" w:cs="Arial"/>
                <w:bCs/>
                <w:sz w:val="18"/>
              </w:rPr>
              <w:t>$1,000,000</w:t>
            </w:r>
          </w:p>
          <w:p w14:paraId="5641741D" w14:textId="77777777" w:rsidR="00C61F3C" w:rsidRDefault="00C61F3C" w:rsidP="00F565DB">
            <w:pPr>
              <w:tabs>
                <w:tab w:val="left" w:pos="-1440"/>
              </w:tabs>
              <w:spacing w:after="120"/>
              <w:jc w:val="center"/>
              <w:rPr>
                <w:rFonts w:ascii="Arial" w:hAnsi="Arial" w:cs="Arial"/>
                <w:bCs/>
                <w:sz w:val="18"/>
              </w:rPr>
            </w:pPr>
            <w:r w:rsidRPr="00FA6F90">
              <w:rPr>
                <w:rFonts w:ascii="Arial" w:hAnsi="Arial" w:cs="Arial"/>
                <w:bCs/>
                <w:sz w:val="18"/>
              </w:rPr>
              <w:t>$1,000,000</w:t>
            </w:r>
          </w:p>
          <w:p w14:paraId="28106C1B" w14:textId="77777777" w:rsidR="00C61F3C" w:rsidRDefault="00C61F3C" w:rsidP="00F565DB">
            <w:pPr>
              <w:tabs>
                <w:tab w:val="left" w:pos="-1440"/>
              </w:tabs>
              <w:spacing w:after="120"/>
              <w:jc w:val="center"/>
              <w:rPr>
                <w:rFonts w:ascii="Arial" w:hAnsi="Arial" w:cs="Arial"/>
                <w:bCs/>
                <w:sz w:val="18"/>
              </w:rPr>
            </w:pPr>
            <w:r w:rsidRPr="00FA6F90">
              <w:rPr>
                <w:rFonts w:ascii="Arial" w:hAnsi="Arial" w:cs="Arial"/>
                <w:bCs/>
                <w:sz w:val="18"/>
              </w:rPr>
              <w:t>$1,000,000</w:t>
            </w:r>
          </w:p>
        </w:tc>
      </w:tr>
    </w:tbl>
    <w:p w14:paraId="17D1328B" w14:textId="77777777" w:rsidR="00EE0B55" w:rsidRPr="00435911" w:rsidRDefault="00CE77F2" w:rsidP="00435911">
      <w:pPr>
        <w:pStyle w:val="HTMLBody"/>
        <w:ind w:left="1080" w:hanging="360"/>
        <w:jc w:val="both"/>
        <w:rPr>
          <w:rFonts w:cs="Arial"/>
        </w:rPr>
      </w:pPr>
      <w:r>
        <w:rPr>
          <w:rFonts w:cs="Arial"/>
        </w:rPr>
        <w:lastRenderedPageBreak/>
        <w:t>.4</w:t>
      </w:r>
      <w:r w:rsidR="003E14D2">
        <w:rPr>
          <w:rFonts w:cs="Arial"/>
        </w:rPr>
        <w:tab/>
      </w:r>
      <w:r w:rsidR="00EE0B55" w:rsidRPr="0084087B">
        <w:rPr>
          <w:rFonts w:cs="Arial"/>
          <w:sz w:val="18"/>
          <w:szCs w:val="18"/>
          <w:highlight w:val="lightGray"/>
        </w:rPr>
        <w:t xml:space="preserve">The Contractor shall obtain, either itself or through the applicable Subcontractor(s) performing Work involving hazardous materials, Contractor’s Pollution Liability (CPL) </w:t>
      </w:r>
      <w:r w:rsidR="00EE0B55">
        <w:rPr>
          <w:rFonts w:cs="Arial"/>
          <w:sz w:val="18"/>
          <w:szCs w:val="18"/>
          <w:highlight w:val="lightGray"/>
        </w:rPr>
        <w:t xml:space="preserve">insurance coverage </w:t>
      </w:r>
      <w:r w:rsidR="00EE0B55" w:rsidRPr="0084087B">
        <w:rPr>
          <w:rFonts w:cs="Arial"/>
          <w:sz w:val="18"/>
          <w:szCs w:val="18"/>
          <w:highlight w:val="lightGray"/>
        </w:rPr>
        <w:t xml:space="preserve">for such Work AND an endorsement to either its CPL or </w:t>
      </w:r>
      <w:r w:rsidR="00EE0B55" w:rsidRPr="005A4234">
        <w:rPr>
          <w:rFonts w:cs="Arial"/>
          <w:sz w:val="18"/>
          <w:szCs w:val="18"/>
          <w:highlight w:val="lightGray"/>
        </w:rPr>
        <w:t>Commercial Automobile Liability policies</w:t>
      </w:r>
      <w:r w:rsidR="00EE0B55" w:rsidRPr="0084087B" w:rsidDel="002F4ADE">
        <w:rPr>
          <w:rFonts w:cs="Arial"/>
          <w:sz w:val="18"/>
          <w:szCs w:val="18"/>
          <w:highlight w:val="lightGray"/>
        </w:rPr>
        <w:t xml:space="preserve"> </w:t>
      </w:r>
      <w:r w:rsidR="00EE0B55" w:rsidRPr="0084087B">
        <w:rPr>
          <w:rFonts w:cs="Arial"/>
          <w:sz w:val="18"/>
          <w:szCs w:val="18"/>
          <w:highlight w:val="lightGray"/>
        </w:rPr>
        <w:t>for transporting or hauling of hazardous materials.  The insurance required by this paragraph shall be (i) issued by companies with a Best rating of A- or better, and a financial classification of VIII or better (or an equivalent rating by Standard &amp; Poor or Moody's) or (ii) guaranteed, under terms consented to by the U</w:t>
      </w:r>
      <w:r>
        <w:rPr>
          <w:rFonts w:cs="Arial"/>
          <w:sz w:val="18"/>
          <w:szCs w:val="18"/>
          <w:highlight w:val="lightGray"/>
        </w:rPr>
        <w:t xml:space="preserve">niversity (such consent to not </w:t>
      </w:r>
      <w:r w:rsidR="00EE0B55" w:rsidRPr="0084087B">
        <w:rPr>
          <w:rFonts w:cs="Arial"/>
          <w:sz w:val="18"/>
          <w:szCs w:val="18"/>
          <w:highlight w:val="lightGray"/>
        </w:rPr>
        <w:t xml:space="preserve">be unreasonably withheld), by companies with </w:t>
      </w:r>
      <w:r>
        <w:rPr>
          <w:rFonts w:cs="Arial"/>
          <w:sz w:val="18"/>
          <w:szCs w:val="18"/>
          <w:highlight w:val="lightGray"/>
        </w:rPr>
        <w:t xml:space="preserve">a Best rating of A- or better, </w:t>
      </w:r>
      <w:r w:rsidR="00EE0B55" w:rsidRPr="0084087B">
        <w:rPr>
          <w:rFonts w:cs="Arial"/>
          <w:sz w:val="18"/>
          <w:szCs w:val="18"/>
          <w:highlight w:val="lightGray"/>
        </w:rPr>
        <w:t xml:space="preserve">and a financial classification of VIII or better (or an equivalent rating by Standard &amp; Poor or Moody's). Such insurance shall be written for not less than the following </w:t>
      </w:r>
      <w:r w:rsidR="00EE0B55">
        <w:rPr>
          <w:rFonts w:cs="Arial"/>
          <w:sz w:val="18"/>
          <w:szCs w:val="18"/>
          <w:highlight w:val="lightGray"/>
        </w:rPr>
        <w:t>minimum limits</w:t>
      </w:r>
      <w:r w:rsidR="00EE0B55" w:rsidRPr="0084087B">
        <w:rPr>
          <w:rFonts w:cs="Arial"/>
          <w:sz w:val="18"/>
          <w:szCs w:val="18"/>
          <w:highlight w:val="lightGray"/>
        </w:rPr>
        <w:t>:</w:t>
      </w:r>
    </w:p>
    <w:p w14:paraId="4F8CC647" w14:textId="77777777" w:rsidR="00EE0B55" w:rsidRPr="0084087B" w:rsidRDefault="00EE0B55" w:rsidP="00435911">
      <w:pPr>
        <w:pStyle w:val="HTMLBody"/>
        <w:ind w:left="1080" w:hanging="720"/>
        <w:jc w:val="both"/>
        <w:rPr>
          <w:rFonts w:cs="Arial"/>
          <w:sz w:val="18"/>
          <w:szCs w:val="18"/>
          <w:highlight w:val="lightGray"/>
        </w:rPr>
      </w:pPr>
    </w:p>
    <w:p w14:paraId="669F6C14" w14:textId="77777777" w:rsidR="00EE0B55" w:rsidRPr="00CE77F2" w:rsidRDefault="00EE0B55" w:rsidP="00435911">
      <w:pPr>
        <w:pStyle w:val="HTMLBody"/>
        <w:ind w:left="1080" w:hanging="720"/>
        <w:jc w:val="both"/>
        <w:rPr>
          <w:rFonts w:cs="Arial"/>
          <w:sz w:val="18"/>
          <w:szCs w:val="18"/>
          <w:highlight w:val="lightGray"/>
        </w:rPr>
      </w:pPr>
      <w:r w:rsidRPr="00CE77F2">
        <w:rPr>
          <w:rFonts w:cs="Arial"/>
          <w:sz w:val="18"/>
          <w:szCs w:val="18"/>
          <w:highlight w:val="lightGray"/>
        </w:rPr>
        <w:t xml:space="preserve">      </w:t>
      </w:r>
    </w:p>
    <w:tbl>
      <w:tblPr>
        <w:tblStyle w:val="TableGrid"/>
        <w:tblW w:w="83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39"/>
        <w:gridCol w:w="2349"/>
      </w:tblGrid>
      <w:tr w:rsidR="00EE0B55" w:rsidRPr="00CE77F2" w14:paraId="29CE682C" w14:textId="77777777" w:rsidTr="005A4234">
        <w:tc>
          <w:tcPr>
            <w:tcW w:w="6138" w:type="dxa"/>
          </w:tcPr>
          <w:p w14:paraId="0D0236C0" w14:textId="77777777" w:rsidR="00EE0B55" w:rsidRPr="00435911" w:rsidRDefault="00EE0B55" w:rsidP="00435911">
            <w:pPr>
              <w:pStyle w:val="HTMLBody"/>
              <w:ind w:left="1080"/>
              <w:jc w:val="both"/>
              <w:rPr>
                <w:rFonts w:ascii="Arial" w:hAnsi="Arial" w:cs="Arial"/>
                <w:sz w:val="18"/>
                <w:szCs w:val="18"/>
                <w:highlight w:val="lightGray"/>
              </w:rPr>
            </w:pPr>
            <w:r w:rsidRPr="00CE77F2">
              <w:rPr>
                <w:rFonts w:cs="Arial"/>
                <w:sz w:val="18"/>
                <w:szCs w:val="18"/>
                <w:highlight w:val="lightGray"/>
              </w:rPr>
              <w:t xml:space="preserve">CONTRACTOR'S POLLUTION LIABILITY - Limits of Liability </w:t>
            </w:r>
          </w:p>
          <w:p w14:paraId="28FB246A" w14:textId="77777777" w:rsidR="00EE0B55" w:rsidRPr="00435911" w:rsidRDefault="00EE0B55" w:rsidP="00435911">
            <w:pPr>
              <w:pStyle w:val="HTMLBody"/>
              <w:ind w:left="1080"/>
              <w:jc w:val="both"/>
              <w:rPr>
                <w:rFonts w:ascii="Arial" w:hAnsi="Arial" w:cs="Arial"/>
                <w:sz w:val="18"/>
                <w:szCs w:val="18"/>
                <w:highlight w:val="lightGray"/>
              </w:rPr>
            </w:pPr>
          </w:p>
        </w:tc>
        <w:tc>
          <w:tcPr>
            <w:tcW w:w="2250" w:type="dxa"/>
          </w:tcPr>
          <w:p w14:paraId="45B0C6FB" w14:textId="77777777" w:rsidR="00EE0B55" w:rsidRPr="00435911" w:rsidRDefault="00EE0B55" w:rsidP="00435911">
            <w:pPr>
              <w:pStyle w:val="HTMLBody"/>
              <w:ind w:left="1080"/>
              <w:jc w:val="both"/>
              <w:rPr>
                <w:rFonts w:ascii="Arial" w:hAnsi="Arial" w:cs="Arial"/>
                <w:sz w:val="18"/>
                <w:szCs w:val="18"/>
                <w:highlight w:val="lightGray"/>
              </w:rPr>
            </w:pPr>
            <w:r w:rsidRPr="00CE77F2">
              <w:rPr>
                <w:rFonts w:cs="Arial"/>
                <w:sz w:val="18"/>
                <w:szCs w:val="18"/>
                <w:highlight w:val="lightGray"/>
              </w:rPr>
              <w:t>Minimum Requirement</w:t>
            </w:r>
          </w:p>
        </w:tc>
      </w:tr>
      <w:tr w:rsidR="00EE0B55" w:rsidRPr="00CE77F2" w14:paraId="7C990D4E" w14:textId="77777777" w:rsidTr="005A4234">
        <w:tc>
          <w:tcPr>
            <w:tcW w:w="6138" w:type="dxa"/>
          </w:tcPr>
          <w:p w14:paraId="6E7F236B" w14:textId="77777777" w:rsidR="00EE0B55" w:rsidRPr="00435911" w:rsidRDefault="00EE0B55" w:rsidP="00435911">
            <w:pPr>
              <w:pStyle w:val="HTMLBody"/>
              <w:ind w:left="1080"/>
              <w:jc w:val="both"/>
              <w:rPr>
                <w:rFonts w:ascii="Arial" w:hAnsi="Arial" w:cs="Arial"/>
                <w:sz w:val="18"/>
                <w:szCs w:val="18"/>
                <w:highlight w:val="lightGray"/>
              </w:rPr>
            </w:pPr>
            <w:r w:rsidRPr="00CE77F2">
              <w:rPr>
                <w:rFonts w:cs="Arial"/>
                <w:sz w:val="18"/>
                <w:szCs w:val="18"/>
                <w:highlight w:val="lightGray"/>
              </w:rPr>
              <w:t>Each Loss</w:t>
            </w:r>
          </w:p>
        </w:tc>
        <w:tc>
          <w:tcPr>
            <w:tcW w:w="2250" w:type="dxa"/>
          </w:tcPr>
          <w:p w14:paraId="1E7EABFF" w14:textId="77777777" w:rsidR="00EE0B55" w:rsidRPr="00435911" w:rsidRDefault="00EE0B55" w:rsidP="00435911">
            <w:pPr>
              <w:pStyle w:val="HTMLBody"/>
              <w:ind w:left="1080"/>
              <w:jc w:val="both"/>
              <w:rPr>
                <w:rFonts w:ascii="Arial" w:hAnsi="Arial" w:cs="Arial"/>
                <w:sz w:val="18"/>
                <w:szCs w:val="18"/>
                <w:highlight w:val="lightGray"/>
              </w:rPr>
            </w:pPr>
            <w:r w:rsidRPr="00CE77F2">
              <w:rPr>
                <w:rFonts w:cs="Arial"/>
                <w:sz w:val="18"/>
                <w:szCs w:val="18"/>
                <w:highlight w:val="lightGray"/>
              </w:rPr>
              <w:t>{$AMOUNT}</w:t>
            </w:r>
          </w:p>
        </w:tc>
      </w:tr>
      <w:tr w:rsidR="00EE0B55" w:rsidRPr="00CE77F2" w14:paraId="6BE75C43" w14:textId="77777777" w:rsidTr="005A4234">
        <w:tc>
          <w:tcPr>
            <w:tcW w:w="6138" w:type="dxa"/>
          </w:tcPr>
          <w:p w14:paraId="16A067F8" w14:textId="77777777" w:rsidR="00EE0B55" w:rsidRPr="00435911" w:rsidRDefault="00EE0B55" w:rsidP="00435911">
            <w:pPr>
              <w:pStyle w:val="HTMLBody"/>
              <w:ind w:left="1080"/>
              <w:jc w:val="both"/>
              <w:rPr>
                <w:rFonts w:ascii="Arial" w:hAnsi="Arial" w:cs="Arial"/>
                <w:sz w:val="18"/>
                <w:szCs w:val="18"/>
                <w:highlight w:val="lightGray"/>
              </w:rPr>
            </w:pPr>
          </w:p>
        </w:tc>
        <w:tc>
          <w:tcPr>
            <w:tcW w:w="2250" w:type="dxa"/>
          </w:tcPr>
          <w:p w14:paraId="22C147AC" w14:textId="77777777" w:rsidR="00EE0B55" w:rsidRPr="00435911" w:rsidRDefault="00EE0B55" w:rsidP="00435911">
            <w:pPr>
              <w:pStyle w:val="HTMLBody"/>
              <w:ind w:left="1080"/>
              <w:jc w:val="both"/>
              <w:rPr>
                <w:rFonts w:ascii="Arial" w:hAnsi="Arial" w:cs="Arial"/>
                <w:sz w:val="18"/>
                <w:szCs w:val="18"/>
                <w:highlight w:val="lightGray"/>
              </w:rPr>
            </w:pPr>
          </w:p>
        </w:tc>
      </w:tr>
      <w:tr w:rsidR="00EE0B55" w:rsidRPr="00CE77F2" w14:paraId="000C1357" w14:textId="77777777" w:rsidTr="005A4234">
        <w:tc>
          <w:tcPr>
            <w:tcW w:w="6138" w:type="dxa"/>
          </w:tcPr>
          <w:p w14:paraId="25CB5AD2" w14:textId="77777777" w:rsidR="00EE0B55" w:rsidRPr="00435911" w:rsidRDefault="00EE0B55" w:rsidP="00435911">
            <w:pPr>
              <w:pStyle w:val="HTMLBody"/>
              <w:ind w:left="1080"/>
              <w:jc w:val="both"/>
              <w:rPr>
                <w:rFonts w:ascii="Arial" w:hAnsi="Arial" w:cs="Arial"/>
                <w:sz w:val="18"/>
                <w:szCs w:val="18"/>
                <w:highlight w:val="lightGray"/>
              </w:rPr>
            </w:pPr>
            <w:r w:rsidRPr="00CE77F2">
              <w:rPr>
                <w:rFonts w:cs="Arial"/>
                <w:sz w:val="18"/>
                <w:szCs w:val="18"/>
                <w:highlight w:val="lightGray"/>
              </w:rPr>
              <w:t>Policy Aggregate</w:t>
            </w:r>
          </w:p>
        </w:tc>
        <w:tc>
          <w:tcPr>
            <w:tcW w:w="2250" w:type="dxa"/>
          </w:tcPr>
          <w:p w14:paraId="0567F419" w14:textId="77777777" w:rsidR="00EE0B55" w:rsidRPr="00435911" w:rsidRDefault="00EE0B55" w:rsidP="00435911">
            <w:pPr>
              <w:pStyle w:val="HTMLBody"/>
              <w:ind w:left="1080"/>
              <w:jc w:val="both"/>
              <w:rPr>
                <w:rFonts w:ascii="Arial" w:hAnsi="Arial" w:cs="Arial"/>
                <w:sz w:val="18"/>
                <w:szCs w:val="18"/>
                <w:highlight w:val="lightGray"/>
              </w:rPr>
            </w:pPr>
            <w:r w:rsidRPr="00CE77F2">
              <w:rPr>
                <w:rFonts w:cs="Arial"/>
                <w:sz w:val="18"/>
                <w:szCs w:val="18"/>
                <w:highlight w:val="lightGray"/>
              </w:rPr>
              <w:t>{$AMOUNT}</w:t>
            </w:r>
          </w:p>
        </w:tc>
      </w:tr>
      <w:tr w:rsidR="00EE0B55" w:rsidRPr="00CE77F2" w14:paraId="0614F951" w14:textId="77777777" w:rsidTr="005A4234">
        <w:tc>
          <w:tcPr>
            <w:tcW w:w="6138" w:type="dxa"/>
          </w:tcPr>
          <w:p w14:paraId="6A4EA32E" w14:textId="77777777" w:rsidR="00EE0B55" w:rsidRPr="00435911" w:rsidRDefault="00EE0B55" w:rsidP="00435911">
            <w:pPr>
              <w:pStyle w:val="HTMLBody"/>
              <w:ind w:left="1080"/>
              <w:jc w:val="both"/>
              <w:rPr>
                <w:rFonts w:ascii="Arial" w:hAnsi="Arial" w:cs="Arial"/>
                <w:highlight w:val="lightGray"/>
              </w:rPr>
            </w:pPr>
          </w:p>
        </w:tc>
        <w:tc>
          <w:tcPr>
            <w:tcW w:w="2250" w:type="dxa"/>
          </w:tcPr>
          <w:p w14:paraId="65D70CDA" w14:textId="77777777" w:rsidR="00EE0B55" w:rsidRPr="00435911" w:rsidRDefault="00EE0B55" w:rsidP="00435911">
            <w:pPr>
              <w:pStyle w:val="HTMLBody"/>
              <w:ind w:left="1080"/>
              <w:jc w:val="both"/>
              <w:rPr>
                <w:rFonts w:ascii="Arial" w:hAnsi="Arial" w:cs="Arial"/>
                <w:highlight w:val="lightGray"/>
              </w:rPr>
            </w:pPr>
            <w:r w:rsidRPr="00CE77F2">
              <w:rPr>
                <w:rFonts w:cs="Arial"/>
                <w:highlight w:val="lightGray"/>
              </w:rPr>
              <w:t xml:space="preserve">            </w:t>
            </w:r>
          </w:p>
        </w:tc>
      </w:tr>
    </w:tbl>
    <w:p w14:paraId="6DAD3E0A" w14:textId="77777777" w:rsidR="00EE0B55" w:rsidRPr="00CE77F2" w:rsidRDefault="00EE0B55" w:rsidP="00435911">
      <w:pPr>
        <w:spacing w:before="120" w:after="120"/>
        <w:ind w:left="1080"/>
        <w:jc w:val="both"/>
        <w:rPr>
          <w:rFonts w:ascii="Arial" w:hAnsi="Arial" w:cs="Arial"/>
          <w:sz w:val="18"/>
          <w:szCs w:val="18"/>
          <w:highlight w:val="lightGray"/>
        </w:rPr>
      </w:pPr>
      <w:r w:rsidRPr="00CE77F2">
        <w:rPr>
          <w:rFonts w:ascii="Arial" w:hAnsi="Arial" w:cs="Arial"/>
          <w:sz w:val="18"/>
          <w:szCs w:val="18"/>
          <w:highlight w:val="lightGray"/>
        </w:rPr>
        <w:t xml:space="preserve">Such CPL insurance shall, by endorsement to the policies, also include the following: </w:t>
      </w:r>
    </w:p>
    <w:p w14:paraId="2A31E684" w14:textId="77777777" w:rsidR="00EE0B55" w:rsidRPr="00CE77F2" w:rsidRDefault="00EE0B55" w:rsidP="00EE0B55">
      <w:pPr>
        <w:spacing w:before="120" w:after="120"/>
        <w:ind w:left="1670" w:hanging="475"/>
        <w:jc w:val="both"/>
        <w:rPr>
          <w:rFonts w:ascii="Arial" w:hAnsi="Arial" w:cs="Arial"/>
          <w:sz w:val="18"/>
          <w:szCs w:val="18"/>
          <w:highlight w:val="lightGray"/>
        </w:rPr>
      </w:pPr>
      <w:r w:rsidRPr="00CE77F2">
        <w:rPr>
          <w:rFonts w:ascii="Arial" w:hAnsi="Arial" w:cs="Arial"/>
          <w:sz w:val="18"/>
          <w:szCs w:val="18"/>
          <w:highlight w:val="lightGray"/>
        </w:rPr>
        <w:t>.1</w:t>
      </w:r>
      <w:r w:rsidRPr="00CE77F2">
        <w:rPr>
          <w:rFonts w:ascii="Arial" w:hAnsi="Arial" w:cs="Arial"/>
          <w:sz w:val="18"/>
          <w:szCs w:val="18"/>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57652A8C" w14:textId="77777777" w:rsidR="00EE0B55" w:rsidRPr="00CE77F2" w:rsidRDefault="00EE0B55" w:rsidP="00EE0B55">
      <w:pPr>
        <w:spacing w:before="120" w:after="120"/>
        <w:ind w:left="1670" w:hanging="475"/>
        <w:jc w:val="both"/>
        <w:rPr>
          <w:rFonts w:ascii="Arial" w:hAnsi="Arial" w:cs="Arial"/>
          <w:sz w:val="18"/>
          <w:szCs w:val="18"/>
          <w:highlight w:val="lightGray"/>
        </w:rPr>
      </w:pPr>
      <w:r w:rsidRPr="00CE77F2">
        <w:rPr>
          <w:rFonts w:ascii="Arial" w:hAnsi="Arial" w:cs="Arial"/>
          <w:sz w:val="18"/>
          <w:szCs w:val="18"/>
          <w:highlight w:val="lightGray"/>
        </w:rPr>
        <w:t>.2</w:t>
      </w:r>
      <w:r w:rsidRPr="00CE77F2">
        <w:rPr>
          <w:rFonts w:ascii="Arial" w:hAnsi="Arial" w:cs="Arial"/>
          <w:sz w:val="18"/>
          <w:szCs w:val="18"/>
          <w:highlight w:val="lightGray"/>
        </w:rPr>
        <w:tab/>
        <w:t xml:space="preserve">As to all liability insurance policies, each shall include a waiver of subrogation endorsement evidencing that the Contractor and/or Subcontractor waives all rights of recovery by subrogation against University, University’s Representative, University’s Representative’s consultants, their respective officers, agents, or employees. </w:t>
      </w:r>
    </w:p>
    <w:p w14:paraId="5F1E1978" w14:textId="77777777" w:rsidR="00EE0B55" w:rsidRPr="005A4234" w:rsidRDefault="00EE0B55" w:rsidP="00EE0B55">
      <w:pPr>
        <w:spacing w:before="120" w:after="120"/>
        <w:ind w:left="1670" w:hanging="475"/>
        <w:jc w:val="both"/>
        <w:rPr>
          <w:rFonts w:ascii="Arial" w:hAnsi="Arial" w:cs="Arial"/>
          <w:sz w:val="18"/>
          <w:szCs w:val="18"/>
          <w:highlight w:val="lightGray"/>
        </w:rPr>
      </w:pPr>
      <w:r w:rsidRPr="00CE77F2">
        <w:rPr>
          <w:rFonts w:ascii="Arial" w:hAnsi="Arial" w:cs="Arial"/>
          <w:sz w:val="18"/>
          <w:szCs w:val="18"/>
          <w:highlight w:val="lightGray"/>
        </w:rPr>
        <w:t>.3</w:t>
      </w:r>
      <w:r w:rsidRPr="00CE77F2">
        <w:rPr>
          <w:rFonts w:ascii="Arial" w:hAnsi="Arial" w:cs="Arial"/>
          <w:sz w:val="18"/>
          <w:szCs w:val="18"/>
          <w:highlight w:val="lightGray"/>
        </w:rPr>
        <w:tab/>
        <w:t>Except with respect to the</w:t>
      </w:r>
      <w:r w:rsidRPr="005A4234">
        <w:rPr>
          <w:rFonts w:ascii="Arial" w:hAnsi="Arial" w:cs="Arial"/>
          <w:sz w:val="18"/>
          <w:szCs w:val="18"/>
          <w:highlight w:val="lightGray"/>
        </w:rPr>
        <w:t xml:space="preserve"> limits of insurance, Contractor and Subcontractor required insurance shall apply separately to each insured or additional insured. </w:t>
      </w:r>
    </w:p>
    <w:p w14:paraId="20C3FDEB" w14:textId="77777777" w:rsidR="00EE0B55" w:rsidRPr="005A4234" w:rsidRDefault="00EE0B55" w:rsidP="00EE0B55">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.4</w:t>
      </w:r>
      <w:r w:rsidRPr="005A4234">
        <w:rPr>
          <w:rFonts w:ascii="Arial" w:hAnsi="Arial" w:cs="Arial"/>
          <w:sz w:val="18"/>
          <w:szCs w:val="18"/>
          <w:highlight w:val="lightGray"/>
        </w:rPr>
        <w:tab/>
        <w:t>Coverage for Emergency Response Costs, with a 72-hour minimum time frame.</w:t>
      </w:r>
    </w:p>
    <w:p w14:paraId="19F0D460" w14:textId="77777777" w:rsidR="00EE0B55" w:rsidRPr="005A4234" w:rsidRDefault="00EE0B55" w:rsidP="00EE0B55">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.5</w:t>
      </w:r>
      <w:r w:rsidRPr="005A4234">
        <w:rPr>
          <w:rFonts w:ascii="Arial" w:hAnsi="Arial" w:cs="Arial"/>
          <w:sz w:val="18"/>
          <w:szCs w:val="18"/>
          <w:highlight w:val="lightGray"/>
        </w:rPr>
        <w:tab/>
        <w:t>Coverage for Crisis Management, Public Relations Management or Equivalent.</w:t>
      </w:r>
    </w:p>
    <w:p w14:paraId="47101C99" w14:textId="77777777" w:rsidR="00EE0B55" w:rsidRPr="005A4234" w:rsidRDefault="00EE0B55" w:rsidP="00EE0B55">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 xml:space="preserve">.6 </w:t>
      </w:r>
      <w:r w:rsidRPr="005A4234">
        <w:rPr>
          <w:rFonts w:ascii="Arial" w:hAnsi="Arial" w:cs="Arial"/>
          <w:sz w:val="18"/>
          <w:szCs w:val="18"/>
          <w:highlight w:val="lightGray"/>
        </w:rPr>
        <w:tab/>
        <w:t xml:space="preserve">Coverage for Mold and Fungi. </w:t>
      </w:r>
    </w:p>
    <w:p w14:paraId="5025FC7D" w14:textId="77777777" w:rsidR="00EE0B55" w:rsidRPr="005A4234" w:rsidRDefault="00EE0B55" w:rsidP="00EE0B55">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.7</w:t>
      </w:r>
      <w:r w:rsidRPr="005A4234">
        <w:rPr>
          <w:rFonts w:ascii="Arial" w:hAnsi="Arial" w:cs="Arial"/>
          <w:sz w:val="18"/>
          <w:szCs w:val="18"/>
          <w:highlight w:val="lightGray"/>
        </w:rPr>
        <w:tab/>
        <w:t>Coverage for transportation of hazardous materials.</w:t>
      </w:r>
    </w:p>
    <w:p w14:paraId="5C541842" w14:textId="77777777" w:rsidR="00EE0B55" w:rsidRPr="005A4234" w:rsidRDefault="00EE0B55" w:rsidP="00EE0B55">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 xml:space="preserve">.8 </w:t>
      </w:r>
      <w:r w:rsidRPr="005A4234">
        <w:rPr>
          <w:rFonts w:ascii="Arial" w:hAnsi="Arial" w:cs="Arial"/>
          <w:sz w:val="18"/>
          <w:szCs w:val="18"/>
          <w:highlight w:val="lightGray"/>
        </w:rPr>
        <w:tab/>
        <w:t>Coverage for non-owned hazardous material disposal sites.</w:t>
      </w:r>
    </w:p>
    <w:p w14:paraId="21337571" w14:textId="77777777" w:rsidR="00EE0B55" w:rsidRPr="005A4234" w:rsidRDefault="00EE0B55" w:rsidP="00EE0B55">
      <w:pPr>
        <w:pStyle w:val="HTMLBody"/>
        <w:ind w:left="720"/>
        <w:jc w:val="both"/>
        <w:rPr>
          <w:rFonts w:cs="Arial"/>
          <w:sz w:val="18"/>
          <w:szCs w:val="18"/>
          <w:highlight w:val="lightGray"/>
        </w:rPr>
      </w:pPr>
    </w:p>
    <w:p w14:paraId="4E2D453E" w14:textId="77777777" w:rsidR="00EE0B55" w:rsidRPr="005A4234" w:rsidRDefault="00EE0B55" w:rsidP="00EE0B55">
      <w:pPr>
        <w:pStyle w:val="HTMLBody"/>
        <w:ind w:left="720"/>
        <w:jc w:val="both"/>
        <w:rPr>
          <w:rFonts w:cs="Arial"/>
          <w:sz w:val="18"/>
          <w:szCs w:val="18"/>
          <w:highlight w:val="lightGray"/>
        </w:rPr>
      </w:pPr>
      <w:r w:rsidRPr="005A4234">
        <w:rPr>
          <w:rFonts w:cs="Arial"/>
          <w:sz w:val="18"/>
          <w:szCs w:val="18"/>
          <w:highlight w:val="lightGray"/>
        </w:rPr>
        <w:t>If coverage is provided on an Occurrence form, Contractor</w:t>
      </w:r>
      <w:r>
        <w:rPr>
          <w:rFonts w:cs="Arial"/>
          <w:sz w:val="18"/>
          <w:szCs w:val="18"/>
          <w:highlight w:val="lightGray"/>
        </w:rPr>
        <w:t xml:space="preserve"> and/or Subcontractor</w:t>
      </w:r>
      <w:r w:rsidRPr="005A4234">
        <w:rPr>
          <w:rFonts w:cs="Arial"/>
          <w:sz w:val="18"/>
          <w:szCs w:val="18"/>
          <w:highlight w:val="lightGray"/>
        </w:rPr>
        <w:t xml:space="preserve"> shall maintain and show evidence of coverage while Work involving hazardous materials</w:t>
      </w:r>
      <w:r w:rsidRPr="00BC3AA8">
        <w:rPr>
          <w:rFonts w:cs="Arial"/>
          <w:sz w:val="18"/>
          <w:szCs w:val="18"/>
          <w:highlight w:val="lightGray"/>
        </w:rPr>
        <w:t xml:space="preserve"> </w:t>
      </w:r>
      <w:r>
        <w:rPr>
          <w:rFonts w:cs="Arial"/>
          <w:sz w:val="18"/>
          <w:szCs w:val="18"/>
          <w:highlight w:val="lightGray"/>
        </w:rPr>
        <w:t>is</w:t>
      </w:r>
      <w:r w:rsidRPr="005A4234">
        <w:rPr>
          <w:rFonts w:cs="Arial"/>
          <w:sz w:val="18"/>
          <w:szCs w:val="18"/>
          <w:highlight w:val="lightGray"/>
        </w:rPr>
        <w:t xml:space="preserve"> being completed, to include Completed Operations liability coverage for a minimum period of ten (10) years or the applicable Statute of Repose as provided by the law of the jurisdiction where the project is located as shown in the policy(ies), whichever is less. If coverage is provided on a Claims-Made form, Contractor</w:t>
      </w:r>
      <w:r>
        <w:rPr>
          <w:rFonts w:cs="Arial"/>
          <w:sz w:val="18"/>
          <w:szCs w:val="18"/>
          <w:highlight w:val="lightGray"/>
        </w:rPr>
        <w:t xml:space="preserve"> and/or Subcontractor</w:t>
      </w:r>
      <w:r w:rsidRPr="005A4234">
        <w:rPr>
          <w:rFonts w:cs="Arial"/>
          <w:sz w:val="18"/>
          <w:szCs w:val="18"/>
          <w:highlight w:val="lightGray"/>
        </w:rPr>
        <w:t xml:space="preserve"> shall maintain and show evidence of coverage while Work involving hazardous materials</w:t>
      </w:r>
      <w:r w:rsidRPr="00BC3AA8">
        <w:rPr>
          <w:rFonts w:cs="Arial"/>
          <w:sz w:val="18"/>
          <w:szCs w:val="18"/>
          <w:highlight w:val="lightGray"/>
        </w:rPr>
        <w:t xml:space="preserve"> </w:t>
      </w:r>
      <w:r>
        <w:rPr>
          <w:rFonts w:cs="Arial"/>
          <w:sz w:val="18"/>
          <w:szCs w:val="18"/>
          <w:highlight w:val="lightGray"/>
        </w:rPr>
        <w:t>is</w:t>
      </w:r>
      <w:r w:rsidRPr="005A4234">
        <w:rPr>
          <w:rFonts w:cs="Arial"/>
          <w:sz w:val="18"/>
          <w:szCs w:val="18"/>
          <w:highlight w:val="lightGray"/>
        </w:rPr>
        <w:t xml:space="preserve"> being completed, to include a ten (10)-year Extended Reporting Period from the completion of contracted services.  </w:t>
      </w:r>
    </w:p>
    <w:p w14:paraId="39C64985" w14:textId="77777777" w:rsidR="00EE0B55" w:rsidRPr="005A4234" w:rsidRDefault="00EE0B55" w:rsidP="00EE0B55">
      <w:pPr>
        <w:pStyle w:val="HTMLBody"/>
        <w:ind w:left="720"/>
        <w:jc w:val="both"/>
        <w:rPr>
          <w:rFonts w:cs="Arial"/>
          <w:sz w:val="18"/>
          <w:szCs w:val="18"/>
          <w:highlight w:val="lightGray"/>
        </w:rPr>
      </w:pPr>
    </w:p>
    <w:p w14:paraId="06FF3FAC" w14:textId="77777777" w:rsidR="00EE0B55" w:rsidRPr="005A4234" w:rsidRDefault="00EE0B55" w:rsidP="00EE0B55">
      <w:pPr>
        <w:pStyle w:val="HTMLBody"/>
        <w:ind w:left="720"/>
        <w:jc w:val="both"/>
        <w:rPr>
          <w:rFonts w:cs="Arial"/>
          <w:sz w:val="18"/>
          <w:szCs w:val="18"/>
          <w:highlight w:val="lightGray"/>
        </w:rPr>
      </w:pPr>
      <w:r w:rsidRPr="005A4234">
        <w:rPr>
          <w:rFonts w:cs="Arial"/>
          <w:sz w:val="18"/>
          <w:szCs w:val="18"/>
          <w:highlight w:val="lightGray"/>
        </w:rPr>
        <w:t xml:space="preserve">Coverage must extend to Transportation and Hauling of hazardous materials.  The University shall require a copy of the policy endorsement noting extension of Transportation coverage.  If this extension of coverage is not provided under the Contractor's or applicable Subcontractor's Contractor's Pollution Liability, then the Contractor/Subcontractor shall also be required to show evidence of the following under its Business Auto policy: </w:t>
      </w:r>
    </w:p>
    <w:p w14:paraId="093A607C" w14:textId="77777777" w:rsidR="00EE0B55" w:rsidRPr="005A4234" w:rsidRDefault="00EE0B55" w:rsidP="00EE0B55">
      <w:pPr>
        <w:pStyle w:val="HTMLBody"/>
        <w:jc w:val="both"/>
        <w:rPr>
          <w:rFonts w:cs="Arial"/>
          <w:sz w:val="18"/>
          <w:szCs w:val="18"/>
          <w:highlight w:val="lightGray"/>
        </w:rPr>
      </w:pPr>
    </w:p>
    <w:p w14:paraId="1F9434F7" w14:textId="77777777" w:rsidR="00EE0B55" w:rsidRPr="005A4234" w:rsidRDefault="00EE0B55" w:rsidP="00EE0B55">
      <w:pPr>
        <w:pStyle w:val="HTMLBody"/>
        <w:ind w:left="720"/>
        <w:jc w:val="both"/>
        <w:rPr>
          <w:rFonts w:cs="Arial"/>
          <w:sz w:val="18"/>
          <w:szCs w:val="18"/>
          <w:highlight w:val="lightGray"/>
        </w:rPr>
      </w:pPr>
      <w:r w:rsidRPr="005A4234">
        <w:rPr>
          <w:rFonts w:cs="Arial"/>
          <w:sz w:val="18"/>
          <w:szCs w:val="18"/>
          <w:highlight w:val="lightGray"/>
        </w:rPr>
        <w:t>COMMERCIAL AUTO - Combined Single Limit per Accident of:</w:t>
      </w:r>
      <w:r w:rsidRPr="005A4234">
        <w:rPr>
          <w:rFonts w:cs="Arial"/>
          <w:sz w:val="18"/>
          <w:szCs w:val="18"/>
          <w:highlight w:val="lightGray"/>
        </w:rPr>
        <w:tab/>
      </w:r>
      <w:r w:rsidRPr="005A4234">
        <w:rPr>
          <w:rFonts w:cs="Arial"/>
          <w:sz w:val="18"/>
          <w:szCs w:val="18"/>
          <w:highlight w:val="lightGray"/>
        </w:rPr>
        <w:tab/>
        <w:t>{$AMOUNT}</w:t>
      </w:r>
    </w:p>
    <w:p w14:paraId="13C098E3" w14:textId="77777777" w:rsidR="00EE0B55" w:rsidRPr="005A4234" w:rsidRDefault="00EE0B55" w:rsidP="00EE0B55">
      <w:pPr>
        <w:pStyle w:val="HTMLBody"/>
        <w:ind w:left="720"/>
        <w:jc w:val="both"/>
        <w:rPr>
          <w:rFonts w:cs="Arial"/>
          <w:sz w:val="18"/>
          <w:szCs w:val="18"/>
          <w:highlight w:val="lightGray"/>
        </w:rPr>
      </w:pPr>
    </w:p>
    <w:p w14:paraId="5EB5F5EF" w14:textId="77777777" w:rsidR="00EE0B55" w:rsidRPr="005A4234" w:rsidRDefault="00EE0B55" w:rsidP="00EE0B55">
      <w:pPr>
        <w:pStyle w:val="HTMLBody"/>
        <w:ind w:left="720"/>
        <w:jc w:val="both"/>
        <w:rPr>
          <w:rFonts w:cs="Arial"/>
          <w:sz w:val="18"/>
          <w:szCs w:val="18"/>
          <w:highlight w:val="lightGray"/>
        </w:rPr>
      </w:pPr>
      <w:r w:rsidRPr="005A4234">
        <w:rPr>
          <w:rFonts w:cs="Arial"/>
          <w:sz w:val="18"/>
          <w:szCs w:val="18"/>
          <w:highlight w:val="lightGray"/>
        </w:rPr>
        <w:t xml:space="preserve">Covering Transportation and/or Hauling and/or Disposing of hazardous materials by amending the pollution exclusion of ISO </w:t>
      </w:r>
      <w:smartTag w:uri="urn:schemas-microsoft-com:office:smarttags" w:element="place">
        <w:smartTag w:uri="urn:schemas-microsoft-com:office:smarttags" w:element="City">
          <w:r w:rsidRPr="005A4234">
            <w:rPr>
              <w:rFonts w:cs="Arial"/>
              <w:sz w:val="18"/>
              <w:szCs w:val="18"/>
              <w:highlight w:val="lightGray"/>
            </w:rPr>
            <w:t>Form</w:t>
          </w:r>
        </w:smartTag>
        <w:r w:rsidRPr="005A4234">
          <w:rPr>
            <w:rFonts w:cs="Arial"/>
            <w:sz w:val="18"/>
            <w:szCs w:val="18"/>
            <w:highlight w:val="lightGray"/>
          </w:rPr>
          <w:t xml:space="preserve"> </w:t>
        </w:r>
        <w:smartTag w:uri="urn:schemas-microsoft-com:office:smarttags" w:element="State">
          <w:r w:rsidRPr="005A4234">
            <w:rPr>
              <w:rFonts w:cs="Arial"/>
              <w:sz w:val="18"/>
              <w:szCs w:val="18"/>
              <w:highlight w:val="lightGray"/>
            </w:rPr>
            <w:t>CA</w:t>
          </w:r>
        </w:smartTag>
        <w:r w:rsidRPr="005A4234">
          <w:rPr>
            <w:rFonts w:cs="Arial"/>
            <w:sz w:val="18"/>
            <w:szCs w:val="18"/>
            <w:highlight w:val="lightGray"/>
          </w:rPr>
          <w:t xml:space="preserve"> </w:t>
        </w:r>
        <w:smartTag w:uri="urn:schemas-microsoft-com:office:smarttags" w:element="PostalCode">
          <w:r w:rsidRPr="005A4234">
            <w:rPr>
              <w:rFonts w:cs="Arial"/>
              <w:sz w:val="18"/>
              <w:szCs w:val="18"/>
              <w:highlight w:val="lightGray"/>
            </w:rPr>
            <w:t>00010</w:t>
          </w:r>
        </w:smartTag>
      </w:smartTag>
      <w:r w:rsidRPr="005A4234">
        <w:rPr>
          <w:rFonts w:cs="Arial"/>
          <w:sz w:val="18"/>
          <w:szCs w:val="18"/>
          <w:highlight w:val="lightGray"/>
        </w:rPr>
        <w:t xml:space="preserve"> 6/92 (or its equivalent) in the following manner: </w:t>
      </w:r>
    </w:p>
    <w:p w14:paraId="05A8B7E1" w14:textId="77777777" w:rsidR="00EE0B55" w:rsidRPr="005A4234" w:rsidRDefault="00EE0B55" w:rsidP="00EE0B55">
      <w:pPr>
        <w:spacing w:before="120" w:after="120"/>
        <w:ind w:left="1670" w:hanging="475"/>
        <w:jc w:val="both"/>
        <w:rPr>
          <w:rFonts w:ascii="Times New Roman" w:hAnsi="Times New Roman" w:cs="Arial"/>
          <w:sz w:val="18"/>
          <w:szCs w:val="18"/>
          <w:highlight w:val="lightGray"/>
        </w:rPr>
      </w:pPr>
      <w:r w:rsidRPr="005A4234">
        <w:rPr>
          <w:rFonts w:ascii="Arial" w:hAnsi="Arial" w:cs="Arial"/>
          <w:sz w:val="18"/>
          <w:szCs w:val="18"/>
          <w:highlight w:val="lightGray"/>
        </w:rPr>
        <w:t>1.</w:t>
      </w:r>
      <w:r w:rsidRPr="005A4234">
        <w:rPr>
          <w:rFonts w:ascii="Arial" w:hAnsi="Arial" w:cs="Arial"/>
          <w:sz w:val="18"/>
          <w:szCs w:val="18"/>
          <w:highlight w:val="lightGray"/>
        </w:rPr>
        <w:tab/>
        <w:t xml:space="preserve">Delete Section a. (1) a.: (Pollution) "being transported or towed away by, or handled for movement into, onto or from the Covered Auto." </w:t>
      </w:r>
    </w:p>
    <w:p w14:paraId="34A2F55A" w14:textId="77777777" w:rsidR="00EE0B55" w:rsidRPr="005A4234" w:rsidRDefault="00EE0B55" w:rsidP="00EE0B55">
      <w:pPr>
        <w:spacing w:before="120" w:after="120"/>
        <w:ind w:left="1670" w:hanging="475"/>
        <w:jc w:val="both"/>
        <w:rPr>
          <w:rFonts w:ascii="Times New Roman" w:hAnsi="Times New Roman" w:cs="Arial"/>
          <w:sz w:val="18"/>
          <w:szCs w:val="18"/>
          <w:highlight w:val="lightGray"/>
        </w:rPr>
      </w:pPr>
      <w:r w:rsidRPr="005A4234">
        <w:rPr>
          <w:rFonts w:ascii="Arial" w:hAnsi="Arial" w:cs="Arial"/>
          <w:sz w:val="18"/>
          <w:szCs w:val="18"/>
          <w:highlight w:val="lightGray"/>
        </w:rPr>
        <w:t>2.</w:t>
      </w:r>
      <w:r w:rsidRPr="005A4234">
        <w:rPr>
          <w:rFonts w:ascii="Arial" w:hAnsi="Arial" w:cs="Arial"/>
          <w:sz w:val="18"/>
          <w:szCs w:val="18"/>
          <w:highlight w:val="lightGray"/>
        </w:rPr>
        <w:tab/>
        <w:t xml:space="preserve">Delete Section a. (1) b.: "Otherwise in the course of transit by the insured." </w:t>
      </w:r>
    </w:p>
    <w:p w14:paraId="6AAB4387" w14:textId="77777777" w:rsidR="00EE0B55" w:rsidRPr="005A4234" w:rsidRDefault="00EE0B55" w:rsidP="00EE0B55">
      <w:pPr>
        <w:pStyle w:val="HTMLBody"/>
        <w:ind w:left="720"/>
        <w:jc w:val="both"/>
        <w:rPr>
          <w:rFonts w:cs="Arial"/>
          <w:sz w:val="18"/>
          <w:szCs w:val="18"/>
          <w:highlight w:val="lightGray"/>
        </w:rPr>
      </w:pPr>
      <w:r w:rsidRPr="005A4234">
        <w:rPr>
          <w:rFonts w:cs="Arial"/>
          <w:sz w:val="18"/>
          <w:szCs w:val="18"/>
          <w:highlight w:val="lightGray"/>
        </w:rPr>
        <w:t>Coverage shall include MCS-90 endorsement and shall be endorsed to specifically limit the reimbursement provisions of the MCS-90 to the Named Insured.</w:t>
      </w:r>
    </w:p>
    <w:p w14:paraId="474A76F9" w14:textId="77777777" w:rsidR="00EE0B55" w:rsidRDefault="00EE0B55" w:rsidP="00EE0B55">
      <w:pPr>
        <w:pStyle w:val="HTMLBody"/>
        <w:jc w:val="both"/>
        <w:rPr>
          <w:rFonts w:cs="Arial"/>
          <w:b/>
        </w:rPr>
      </w:pPr>
    </w:p>
    <w:p w14:paraId="0EC2FBA3" w14:textId="77777777" w:rsidR="00EE0B55" w:rsidRPr="00435911" w:rsidRDefault="00E106CE" w:rsidP="00435911">
      <w:pPr>
        <w:pStyle w:val="HTMLBody"/>
        <w:ind w:left="720"/>
        <w:jc w:val="both"/>
        <w:rPr>
          <w:rFonts w:cs="Arial"/>
          <w:highlight w:val="lightGray"/>
        </w:rPr>
      </w:pPr>
      <w:r>
        <w:rPr>
          <w:rFonts w:cs="Arial"/>
          <w:highlight w:val="lightGray"/>
        </w:rPr>
        <w:lastRenderedPageBreak/>
        <w:t>.5</w:t>
      </w:r>
      <w:r w:rsidR="003E14D2">
        <w:rPr>
          <w:rFonts w:cs="Arial"/>
          <w:highlight w:val="lightGray"/>
        </w:rPr>
        <w:tab/>
      </w:r>
      <w:r w:rsidR="00EE0B55" w:rsidRPr="005A4234">
        <w:rPr>
          <w:rFonts w:cs="Arial"/>
          <w:sz w:val="18"/>
          <w:szCs w:val="18"/>
          <w:highlight w:val="lightGray"/>
        </w:rPr>
        <w:t xml:space="preserve">The Contractor shall obtain, either itself or through the applicable Subcontractor(s) </w:t>
      </w:r>
      <w:r w:rsidR="00EE0B55" w:rsidRPr="00592EE3">
        <w:rPr>
          <w:rFonts w:cs="Arial"/>
          <w:sz w:val="18"/>
          <w:szCs w:val="18"/>
          <w:highlight w:val="lightGray"/>
        </w:rPr>
        <w:t>in use of</w:t>
      </w:r>
      <w:r w:rsidR="00EE0B55">
        <w:rPr>
          <w:rFonts w:cs="Arial"/>
          <w:sz w:val="18"/>
          <w:szCs w:val="18"/>
          <w:highlight w:val="lightGray"/>
        </w:rPr>
        <w:t xml:space="preserve"> </w:t>
      </w:r>
      <w:r w:rsidR="00EE0B55" w:rsidRPr="005A4234">
        <w:rPr>
          <w:rFonts w:cs="Arial"/>
          <w:sz w:val="18"/>
          <w:szCs w:val="18"/>
          <w:highlight w:val="lightGray"/>
        </w:rPr>
        <w:t>drone(s)</w:t>
      </w:r>
      <w:r w:rsidR="00EE0B55" w:rsidRPr="00592EE3">
        <w:rPr>
          <w:rFonts w:cs="Arial"/>
          <w:sz w:val="18"/>
          <w:szCs w:val="18"/>
          <w:highlight w:val="lightGray"/>
        </w:rPr>
        <w:t>/</w:t>
      </w:r>
      <w:r w:rsidR="00EE0B55" w:rsidRPr="005A4234">
        <w:rPr>
          <w:rFonts w:cs="Arial"/>
          <w:sz w:val="18"/>
          <w:szCs w:val="18"/>
          <w:highlight w:val="lightGray"/>
        </w:rPr>
        <w:t>Unmanned Aerial Vehicle</w:t>
      </w:r>
      <w:r w:rsidR="00EE0B55">
        <w:rPr>
          <w:rFonts w:cs="Arial"/>
          <w:sz w:val="18"/>
          <w:szCs w:val="18"/>
          <w:highlight w:val="lightGray"/>
        </w:rPr>
        <w:t>(s</w:t>
      </w:r>
      <w:r w:rsidR="00EE0B55" w:rsidRPr="005A4234">
        <w:rPr>
          <w:rFonts w:cs="Arial"/>
          <w:sz w:val="18"/>
          <w:szCs w:val="18"/>
          <w:highlight w:val="lightGray"/>
        </w:rPr>
        <w:t>)</w:t>
      </w:r>
      <w:r w:rsidR="00EE0B55">
        <w:rPr>
          <w:rFonts w:cs="Arial"/>
          <w:sz w:val="18"/>
          <w:szCs w:val="18"/>
          <w:highlight w:val="lightGray"/>
        </w:rPr>
        <w:t xml:space="preserve"> (UAV(s))</w:t>
      </w:r>
      <w:r w:rsidR="00EE0B55" w:rsidRPr="005A4234">
        <w:rPr>
          <w:rFonts w:cs="Arial"/>
          <w:sz w:val="18"/>
          <w:szCs w:val="18"/>
          <w:highlight w:val="lightGray"/>
        </w:rPr>
        <w:t xml:space="preserve"> in the performance of their Work, either an endorsement for UAV Liability coverage to their Commercial General Liability insurance policy or separate Unmanned Aircraft System (UAS) insurance. Contractor and/or Subcontractor shall maintain and show evidence of coverage while Work involving drone(s)/UAV(s) is being completed.  The insurance required by this paragraph shall be (i) issued by companies with a Best rating of A- or better, and a financial classification of VIII or better (or an equivalent rating by Standard &amp; Poor’s or Moody's) or (ii) guaranteed, under terms consented to by the U</w:t>
      </w:r>
      <w:r>
        <w:rPr>
          <w:rFonts w:cs="Arial"/>
          <w:sz w:val="18"/>
          <w:szCs w:val="18"/>
          <w:highlight w:val="lightGray"/>
        </w:rPr>
        <w:t xml:space="preserve">niversity (such consent to not </w:t>
      </w:r>
      <w:r w:rsidR="00EE0B55" w:rsidRPr="005A4234">
        <w:rPr>
          <w:rFonts w:cs="Arial"/>
          <w:sz w:val="18"/>
          <w:szCs w:val="18"/>
          <w:highlight w:val="lightGray"/>
        </w:rPr>
        <w:t xml:space="preserve">be unreasonably withheld), by companies with a Best rating of A- or better, and a financial classification of VIII or better (or an equivalent rating by Standard &amp; Poor’s or Moody's). </w:t>
      </w:r>
    </w:p>
    <w:p w14:paraId="693C5323" w14:textId="77777777" w:rsidR="00EE0B55" w:rsidRPr="005A4234" w:rsidRDefault="00EE0B55" w:rsidP="00435911">
      <w:pPr>
        <w:pStyle w:val="HTMLBody"/>
        <w:ind w:left="720"/>
        <w:jc w:val="both"/>
        <w:rPr>
          <w:rFonts w:cs="Arial"/>
          <w:sz w:val="18"/>
          <w:szCs w:val="18"/>
          <w:highlight w:val="lightGray"/>
        </w:rPr>
      </w:pPr>
    </w:p>
    <w:p w14:paraId="4A4E4506" w14:textId="77777777" w:rsidR="00EE0B55" w:rsidRPr="005A4234" w:rsidRDefault="00EE0B55" w:rsidP="00435911">
      <w:pPr>
        <w:pStyle w:val="HTMLBody"/>
        <w:ind w:left="720"/>
        <w:jc w:val="both"/>
        <w:rPr>
          <w:rFonts w:cs="Arial"/>
          <w:sz w:val="18"/>
          <w:szCs w:val="18"/>
          <w:highlight w:val="lightGray"/>
        </w:rPr>
      </w:pPr>
      <w:r w:rsidRPr="005A4234">
        <w:rPr>
          <w:rFonts w:cs="Arial"/>
          <w:sz w:val="18"/>
          <w:szCs w:val="18"/>
          <w:highlight w:val="lightGray"/>
        </w:rPr>
        <w:t xml:space="preserve">Contractor and/or Subcontractor in use of a drone/UAV in the performance of their Work shall meet all FAA requirements for certification and comply with all FAA rules for operation of the drone/UAV and any established University policy relating to operation of unmanned aircraft systems at University location. </w:t>
      </w:r>
    </w:p>
    <w:p w14:paraId="37BAD2D1" w14:textId="77777777" w:rsidR="00EE0B55" w:rsidRDefault="00EE0B55" w:rsidP="00435911">
      <w:pPr>
        <w:pStyle w:val="HTMLBody"/>
        <w:ind w:left="720"/>
        <w:jc w:val="both"/>
        <w:rPr>
          <w:rFonts w:cs="Arial"/>
          <w:sz w:val="18"/>
          <w:szCs w:val="18"/>
          <w:highlight w:val="lightGray"/>
        </w:rPr>
      </w:pPr>
    </w:p>
    <w:p w14:paraId="15367B63" w14:textId="77777777" w:rsidR="00EE0B55" w:rsidRDefault="00EE0B55" w:rsidP="00435911">
      <w:pPr>
        <w:pStyle w:val="HTMLBody"/>
        <w:ind w:left="720"/>
        <w:jc w:val="both"/>
        <w:rPr>
          <w:rFonts w:cs="Arial"/>
          <w:sz w:val="18"/>
          <w:szCs w:val="18"/>
          <w:highlight w:val="lightGray"/>
        </w:rPr>
      </w:pPr>
      <w:r w:rsidRPr="005A4234">
        <w:rPr>
          <w:rFonts w:cs="Arial"/>
          <w:sz w:val="18"/>
          <w:szCs w:val="18"/>
          <w:highlight w:val="lightGray"/>
        </w:rPr>
        <w:t>Such UAV Liability coverage as provided by endorsement to the Commercial General Liability insurance policy, or the separate UAS insurance policy shall be written for not less than the following minimum limits:</w:t>
      </w:r>
    </w:p>
    <w:p w14:paraId="6628482C" w14:textId="77777777" w:rsidR="003E14D2" w:rsidRPr="00435911" w:rsidRDefault="003E14D2" w:rsidP="00435911">
      <w:pPr>
        <w:pStyle w:val="HTMLBody"/>
        <w:ind w:left="540"/>
        <w:jc w:val="both"/>
        <w:rPr>
          <w:rFonts w:cs="Arial"/>
          <w:sz w:val="18"/>
          <w:szCs w:val="18"/>
          <w:highlight w:val="lightGray"/>
        </w:rPr>
      </w:pPr>
    </w:p>
    <w:tbl>
      <w:tblPr>
        <w:tblStyle w:val="TableGrid"/>
        <w:tblW w:w="84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2772"/>
      </w:tblGrid>
      <w:tr w:rsidR="00EE0B55" w:rsidRPr="007456D6" w14:paraId="04708572" w14:textId="77777777" w:rsidTr="00435911">
        <w:tc>
          <w:tcPr>
            <w:tcW w:w="5688" w:type="dxa"/>
          </w:tcPr>
          <w:p w14:paraId="3265BD91" w14:textId="77777777" w:rsidR="00EE0B55" w:rsidRPr="005A4234" w:rsidRDefault="00EE0B55" w:rsidP="005A4234">
            <w:pPr>
              <w:pStyle w:val="HTMLBody"/>
              <w:ind w:left="720" w:hanging="720"/>
              <w:jc w:val="both"/>
              <w:rPr>
                <w:rFonts w:cs="Arial"/>
                <w:sz w:val="18"/>
                <w:szCs w:val="18"/>
                <w:highlight w:val="lightGray"/>
              </w:rPr>
            </w:pPr>
            <w:r w:rsidRPr="005A4234">
              <w:rPr>
                <w:rFonts w:cs="Arial"/>
                <w:sz w:val="18"/>
                <w:szCs w:val="18"/>
                <w:highlight w:val="lightGray"/>
              </w:rPr>
              <w:t xml:space="preserve">UAV / UAS INSURANCE - Limits of Liability </w:t>
            </w:r>
          </w:p>
          <w:p w14:paraId="042627A4" w14:textId="77777777" w:rsidR="00EE0B55" w:rsidRPr="005A4234" w:rsidRDefault="00EE0B55" w:rsidP="005A4234">
            <w:pPr>
              <w:pStyle w:val="HTMLBody"/>
              <w:ind w:left="720" w:hanging="720"/>
              <w:jc w:val="both"/>
              <w:rPr>
                <w:rFonts w:cs="Arial"/>
                <w:sz w:val="18"/>
                <w:szCs w:val="18"/>
                <w:highlight w:val="lightGray"/>
              </w:rPr>
            </w:pPr>
          </w:p>
        </w:tc>
        <w:tc>
          <w:tcPr>
            <w:tcW w:w="2772" w:type="dxa"/>
          </w:tcPr>
          <w:p w14:paraId="46CB6863" w14:textId="77777777" w:rsidR="00EE0B55" w:rsidRPr="005A4234" w:rsidRDefault="00EE0B55" w:rsidP="005A4234">
            <w:pPr>
              <w:pStyle w:val="HTMLBody"/>
              <w:ind w:left="720" w:hanging="720"/>
              <w:jc w:val="both"/>
              <w:rPr>
                <w:rFonts w:cs="Arial"/>
                <w:sz w:val="18"/>
                <w:szCs w:val="18"/>
                <w:highlight w:val="lightGray"/>
              </w:rPr>
            </w:pPr>
            <w:r w:rsidRPr="005A4234">
              <w:rPr>
                <w:rFonts w:cs="Arial"/>
                <w:sz w:val="18"/>
                <w:szCs w:val="18"/>
                <w:highlight w:val="lightGray"/>
              </w:rPr>
              <w:t>Minimum Requirement</w:t>
            </w:r>
          </w:p>
        </w:tc>
      </w:tr>
      <w:tr w:rsidR="00EE0B55" w:rsidRPr="007456D6" w14:paraId="0903879B" w14:textId="77777777" w:rsidTr="00435911">
        <w:tc>
          <w:tcPr>
            <w:tcW w:w="5688" w:type="dxa"/>
          </w:tcPr>
          <w:p w14:paraId="6BBC13F8" w14:textId="77777777" w:rsidR="00EE0B55" w:rsidRPr="005A4234" w:rsidRDefault="00EE0B55" w:rsidP="005A4234">
            <w:pPr>
              <w:pStyle w:val="HTMLBody"/>
              <w:ind w:left="720" w:hanging="720"/>
              <w:jc w:val="both"/>
              <w:rPr>
                <w:rFonts w:cs="Arial"/>
                <w:sz w:val="18"/>
                <w:szCs w:val="18"/>
                <w:highlight w:val="lightGray"/>
              </w:rPr>
            </w:pPr>
            <w:r w:rsidRPr="005A4234">
              <w:rPr>
                <w:rFonts w:cs="Arial"/>
                <w:sz w:val="18"/>
                <w:szCs w:val="18"/>
                <w:highlight w:val="lightGray"/>
              </w:rPr>
              <w:t>Per Occurrence</w:t>
            </w:r>
          </w:p>
        </w:tc>
        <w:tc>
          <w:tcPr>
            <w:tcW w:w="2772" w:type="dxa"/>
          </w:tcPr>
          <w:p w14:paraId="2956FBB8" w14:textId="77777777" w:rsidR="00EE0B55" w:rsidRPr="005A4234" w:rsidRDefault="00EE0B55" w:rsidP="005A4234">
            <w:pPr>
              <w:pStyle w:val="HTMLBody"/>
              <w:ind w:left="720" w:hanging="720"/>
              <w:jc w:val="both"/>
              <w:rPr>
                <w:rFonts w:cs="Arial"/>
                <w:sz w:val="18"/>
                <w:szCs w:val="18"/>
                <w:highlight w:val="lightGray"/>
              </w:rPr>
            </w:pPr>
            <w:r w:rsidRPr="005A4234">
              <w:rPr>
                <w:rFonts w:cs="Arial"/>
                <w:sz w:val="18"/>
                <w:szCs w:val="18"/>
                <w:highlight w:val="lightGray"/>
              </w:rPr>
              <w:t>{$AMOUNT}</w:t>
            </w:r>
          </w:p>
        </w:tc>
      </w:tr>
      <w:tr w:rsidR="00EE0B55" w:rsidRPr="007456D6" w14:paraId="663907AD" w14:textId="77777777" w:rsidTr="00435911">
        <w:tc>
          <w:tcPr>
            <w:tcW w:w="5688" w:type="dxa"/>
          </w:tcPr>
          <w:p w14:paraId="6775FCE7" w14:textId="77777777" w:rsidR="00EE0B55" w:rsidRPr="005A4234" w:rsidRDefault="00EE0B55" w:rsidP="005A4234">
            <w:pPr>
              <w:pStyle w:val="HTMLBody"/>
              <w:ind w:left="1440" w:hanging="720"/>
              <w:jc w:val="both"/>
              <w:rPr>
                <w:rFonts w:cs="Arial"/>
                <w:sz w:val="18"/>
                <w:szCs w:val="18"/>
                <w:highlight w:val="lightGray"/>
              </w:rPr>
            </w:pPr>
          </w:p>
        </w:tc>
        <w:tc>
          <w:tcPr>
            <w:tcW w:w="2772" w:type="dxa"/>
          </w:tcPr>
          <w:p w14:paraId="34742194" w14:textId="77777777" w:rsidR="00EE0B55" w:rsidRPr="005A4234" w:rsidRDefault="00EE0B55" w:rsidP="005A4234">
            <w:pPr>
              <w:pStyle w:val="HTMLBody"/>
              <w:ind w:left="720" w:hanging="720"/>
              <w:jc w:val="both"/>
              <w:rPr>
                <w:rFonts w:cs="Arial"/>
                <w:sz w:val="18"/>
                <w:szCs w:val="18"/>
                <w:highlight w:val="lightGray"/>
              </w:rPr>
            </w:pPr>
          </w:p>
        </w:tc>
      </w:tr>
      <w:tr w:rsidR="00EE0B55" w:rsidRPr="007456D6" w14:paraId="7E5DEC5E" w14:textId="77777777" w:rsidTr="00435911">
        <w:trPr>
          <w:trHeight w:val="87"/>
        </w:trPr>
        <w:tc>
          <w:tcPr>
            <w:tcW w:w="5688" w:type="dxa"/>
          </w:tcPr>
          <w:p w14:paraId="34E85AAE" w14:textId="77777777" w:rsidR="00EE0B55" w:rsidRPr="005A4234" w:rsidRDefault="00EE0B55" w:rsidP="005A4234">
            <w:pPr>
              <w:pStyle w:val="HTMLBody"/>
              <w:ind w:left="720" w:hanging="720"/>
              <w:jc w:val="both"/>
              <w:rPr>
                <w:rFonts w:cs="Arial"/>
                <w:sz w:val="18"/>
                <w:szCs w:val="18"/>
                <w:highlight w:val="lightGray"/>
              </w:rPr>
            </w:pPr>
            <w:r w:rsidRPr="005A4234">
              <w:rPr>
                <w:rFonts w:cs="Arial"/>
                <w:sz w:val="18"/>
                <w:szCs w:val="18"/>
                <w:highlight w:val="lightGray"/>
              </w:rPr>
              <w:t>Annual Aggregate</w:t>
            </w:r>
          </w:p>
        </w:tc>
        <w:tc>
          <w:tcPr>
            <w:tcW w:w="2772" w:type="dxa"/>
          </w:tcPr>
          <w:p w14:paraId="50EB8F17" w14:textId="77777777" w:rsidR="00EE0B55" w:rsidRDefault="00EE0B55" w:rsidP="005A4234">
            <w:pPr>
              <w:pStyle w:val="HTMLBody"/>
              <w:ind w:left="720" w:hanging="720"/>
              <w:jc w:val="both"/>
              <w:rPr>
                <w:rFonts w:cs="Arial"/>
                <w:sz w:val="18"/>
                <w:szCs w:val="18"/>
                <w:highlight w:val="lightGray"/>
              </w:rPr>
            </w:pPr>
            <w:r w:rsidRPr="005A4234">
              <w:rPr>
                <w:rFonts w:cs="Arial"/>
                <w:sz w:val="18"/>
                <w:szCs w:val="18"/>
                <w:highlight w:val="lightGray"/>
              </w:rPr>
              <w:t>{$AMOUNT}</w:t>
            </w:r>
          </w:p>
          <w:p w14:paraId="77DD42F0" w14:textId="77777777" w:rsidR="00435911" w:rsidRPr="005A4234" w:rsidRDefault="00435911" w:rsidP="005A4234">
            <w:pPr>
              <w:pStyle w:val="HTMLBody"/>
              <w:ind w:left="720" w:hanging="720"/>
              <w:jc w:val="both"/>
              <w:rPr>
                <w:rFonts w:cs="Arial"/>
                <w:sz w:val="18"/>
                <w:szCs w:val="18"/>
                <w:highlight w:val="lightGray"/>
              </w:rPr>
            </w:pPr>
          </w:p>
        </w:tc>
      </w:tr>
    </w:tbl>
    <w:p w14:paraId="7441C3A9" w14:textId="77777777" w:rsidR="00EE0B55" w:rsidRDefault="00EE0B55" w:rsidP="00435911">
      <w:pPr>
        <w:pStyle w:val="HTMLBody"/>
        <w:ind w:left="720"/>
        <w:jc w:val="both"/>
        <w:rPr>
          <w:rFonts w:cs="Arial"/>
          <w:sz w:val="18"/>
          <w:szCs w:val="18"/>
          <w:highlight w:val="lightGray"/>
        </w:rPr>
      </w:pPr>
      <w:r w:rsidRPr="005A4234">
        <w:rPr>
          <w:rFonts w:cs="Arial"/>
          <w:sz w:val="18"/>
          <w:szCs w:val="18"/>
          <w:highlight w:val="lightGray"/>
        </w:rPr>
        <w:t xml:space="preserve">If </w:t>
      </w:r>
      <w:r w:rsidRPr="00592EE3">
        <w:rPr>
          <w:rFonts w:cs="Arial"/>
          <w:sz w:val="18"/>
          <w:szCs w:val="18"/>
          <w:highlight w:val="lightGray"/>
        </w:rPr>
        <w:t>UAV</w:t>
      </w:r>
      <w:r w:rsidRPr="005A4234">
        <w:rPr>
          <w:rFonts w:cs="Arial"/>
          <w:sz w:val="18"/>
          <w:szCs w:val="18"/>
          <w:highlight w:val="lightGray"/>
        </w:rPr>
        <w:t xml:space="preserve"> Liability coverage is provided by endorsement to the Commercial General Liability insurance policy, either the “Aircraft” exclusion must be deleted from the Commercial General Liability insurance policy or an exception to the “Aircraft” exclusion must be provided by the insurance company.</w:t>
      </w:r>
    </w:p>
    <w:p w14:paraId="19FC31CB" w14:textId="77777777" w:rsidR="00EE0B55" w:rsidRPr="005A4234" w:rsidRDefault="00EE0B55" w:rsidP="00EE0B55">
      <w:pPr>
        <w:pStyle w:val="HTMLBody"/>
        <w:ind w:left="720"/>
        <w:jc w:val="both"/>
        <w:rPr>
          <w:rFonts w:cs="Arial"/>
          <w:sz w:val="18"/>
          <w:szCs w:val="18"/>
          <w:highlight w:val="lightGray"/>
        </w:rPr>
      </w:pPr>
    </w:p>
    <w:p w14:paraId="7B0EF4E9" w14:textId="77777777" w:rsidR="00EE0B55" w:rsidRPr="005A4234" w:rsidRDefault="00EE0B55" w:rsidP="00EE0B55">
      <w:pPr>
        <w:pStyle w:val="HTMLBody"/>
        <w:ind w:left="720"/>
        <w:jc w:val="both"/>
        <w:rPr>
          <w:rFonts w:cs="Arial"/>
          <w:sz w:val="18"/>
          <w:szCs w:val="18"/>
          <w:highlight w:val="lightGray"/>
        </w:rPr>
      </w:pPr>
      <w:r w:rsidRPr="005A4234">
        <w:rPr>
          <w:rFonts w:cs="Arial"/>
          <w:sz w:val="18"/>
          <w:szCs w:val="18"/>
          <w:highlight w:val="lightGray"/>
        </w:rPr>
        <w:t xml:space="preserve">If a separate UAS insurance policy is provided, such policy must include coverage for Bodily Injury (Liability), Property Damage (Liability) and Physical Damage to the UAV and support systems. Contractor and/or Subcontractor shall be required to also show evidence of the following under its UAS policy: </w:t>
      </w:r>
    </w:p>
    <w:p w14:paraId="07D68961" w14:textId="77777777" w:rsidR="00EE0B55" w:rsidRPr="005A4234" w:rsidRDefault="00EE0B55" w:rsidP="00EE0B55">
      <w:pPr>
        <w:spacing w:before="120" w:after="120"/>
        <w:ind w:left="1195" w:hanging="475"/>
        <w:jc w:val="both"/>
        <w:rPr>
          <w:rFonts w:ascii="Times New Roman" w:hAnsi="Times New Roman" w:cs="Arial"/>
          <w:sz w:val="18"/>
          <w:szCs w:val="18"/>
          <w:highlight w:val="lightGray"/>
        </w:rPr>
      </w:pPr>
    </w:p>
    <w:p w14:paraId="4C611618" w14:textId="77777777" w:rsidR="00EE0B55" w:rsidRPr="005A4234" w:rsidRDefault="00EE0B55" w:rsidP="00EE0B55">
      <w:pPr>
        <w:spacing w:before="120" w:after="120"/>
        <w:ind w:left="1195" w:hanging="475"/>
        <w:jc w:val="both"/>
        <w:rPr>
          <w:rFonts w:ascii="Arial" w:hAnsi="Arial" w:cs="Arial"/>
          <w:sz w:val="18"/>
          <w:szCs w:val="18"/>
          <w:highlight w:val="lightGray"/>
        </w:rPr>
      </w:pPr>
      <w:r w:rsidRPr="005A4234">
        <w:rPr>
          <w:rFonts w:ascii="Arial" w:hAnsi="Arial" w:cs="Arial"/>
          <w:sz w:val="18"/>
          <w:szCs w:val="18"/>
          <w:highlight w:val="lightGray"/>
        </w:rPr>
        <w:t xml:space="preserve">Such UAS insurance shall, by endorsement to the policies, also include the following: </w:t>
      </w:r>
    </w:p>
    <w:p w14:paraId="439977FA" w14:textId="77777777" w:rsidR="00EE0B55" w:rsidRPr="005A4234" w:rsidRDefault="00EE0B55" w:rsidP="00EE0B55">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.1</w:t>
      </w:r>
      <w:r w:rsidRPr="005A4234">
        <w:rPr>
          <w:rFonts w:ascii="Arial" w:hAnsi="Arial" w:cs="Arial"/>
          <w:sz w:val="18"/>
          <w:szCs w:val="18"/>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719C82D1" w14:textId="77777777" w:rsidR="00EE0B55" w:rsidRDefault="00EE0B55" w:rsidP="00435911">
      <w:pPr>
        <w:spacing w:before="120" w:after="120"/>
        <w:ind w:left="1670" w:hanging="475"/>
        <w:jc w:val="both"/>
        <w:rPr>
          <w:rFonts w:cs="Arial"/>
          <w:sz w:val="18"/>
          <w:szCs w:val="18"/>
          <w:highlight w:val="lightGray"/>
        </w:rPr>
      </w:pPr>
      <w:r w:rsidRPr="005A4234">
        <w:rPr>
          <w:rFonts w:ascii="Arial" w:hAnsi="Arial" w:cs="Arial"/>
          <w:sz w:val="18"/>
          <w:szCs w:val="18"/>
          <w:highlight w:val="lightGray"/>
        </w:rPr>
        <w:t>.2</w:t>
      </w:r>
      <w:r w:rsidRPr="005A4234">
        <w:rPr>
          <w:rFonts w:ascii="Arial" w:hAnsi="Arial" w:cs="Arial"/>
          <w:sz w:val="18"/>
          <w:szCs w:val="18"/>
          <w:highlight w:val="lightGray"/>
        </w:rPr>
        <w:tab/>
        <w:t xml:space="preserve">As to all liability insurance policies, each shall include a waiver of subrogation endorsement evidencing that the Contractor </w:t>
      </w:r>
      <w:r>
        <w:rPr>
          <w:rFonts w:ascii="Arial" w:hAnsi="Arial" w:cs="Arial"/>
          <w:sz w:val="18"/>
          <w:szCs w:val="18"/>
          <w:highlight w:val="lightGray"/>
        </w:rPr>
        <w:t xml:space="preserve">and/or Subcontractor </w:t>
      </w:r>
      <w:r w:rsidRPr="005A4234">
        <w:rPr>
          <w:rFonts w:ascii="Arial" w:hAnsi="Arial" w:cs="Arial"/>
          <w:sz w:val="18"/>
          <w:szCs w:val="18"/>
          <w:highlight w:val="lightGray"/>
        </w:rPr>
        <w:t>waives all rights of recovery by subrogation against University, University’s Representative, University’s Representative’s consultants, their respective officers, agents, or employees.</w:t>
      </w:r>
    </w:p>
    <w:p w14:paraId="1C537354" w14:textId="77777777" w:rsidR="00C61F3C" w:rsidRPr="00435911" w:rsidRDefault="00EE0B55" w:rsidP="00435911">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.3</w:t>
      </w:r>
      <w:r w:rsidRPr="005A4234">
        <w:rPr>
          <w:rFonts w:ascii="Arial" w:hAnsi="Arial" w:cs="Arial"/>
          <w:sz w:val="18"/>
          <w:szCs w:val="18"/>
          <w:highlight w:val="lightGray"/>
        </w:rPr>
        <w:tab/>
        <w:t>If insurance policy providing coverage requires that each UAV be scheduled, the Contractor and/or Subcontractor shall meet all reporting requirements of the insurance company to schedule insurance for the actual unit (drone/UAV) in use in the performance of their Work.</w:t>
      </w:r>
    </w:p>
    <w:p w14:paraId="487C2A77" w14:textId="77777777" w:rsidR="0033301C" w:rsidRDefault="0033301C" w:rsidP="0033301C">
      <w:pPr>
        <w:tabs>
          <w:tab w:val="left" w:pos="-2160"/>
          <w:tab w:val="left" w:pos="720"/>
        </w:tabs>
        <w:spacing w:before="180"/>
        <w:ind w:left="720" w:hanging="720"/>
        <w:rPr>
          <w:rFonts w:ascii="Arial" w:hAnsi="Arial"/>
          <w:b/>
          <w:spacing w:val="-1"/>
        </w:rPr>
      </w:pPr>
      <w:r>
        <w:rPr>
          <w:rFonts w:ascii="Arial" w:hAnsi="Arial"/>
          <w:b/>
          <w:spacing w:val="-1"/>
        </w:rPr>
        <w:t>3</w:t>
      </w:r>
      <w:r w:rsidR="00C61F3C" w:rsidRPr="0033301C">
        <w:rPr>
          <w:rFonts w:ascii="Arial" w:hAnsi="Arial"/>
          <w:b/>
          <w:spacing w:val="-1"/>
        </w:rPr>
        <w:t>.</w:t>
      </w:r>
      <w:r w:rsidR="00C61F3C" w:rsidRPr="00612644">
        <w:rPr>
          <w:rFonts w:ascii="Arial" w:hAnsi="Arial"/>
          <w:spacing w:val="-1"/>
        </w:rPr>
        <w:tab/>
      </w:r>
      <w:r>
        <w:rPr>
          <w:rFonts w:ascii="Arial" w:hAnsi="Arial"/>
          <w:b/>
          <w:spacing w:val="-1"/>
        </w:rPr>
        <w:t>MODIFICATION OF GENERAL CONDITIONS ARTICLE 9 – BENEFICIAL OCCUPANCY AND SUBSTANTIAL COMPLETION</w:t>
      </w:r>
    </w:p>
    <w:p w14:paraId="5E7605F9" w14:textId="77777777" w:rsidR="0033301C" w:rsidRPr="004F15BE" w:rsidRDefault="0033301C" w:rsidP="0033301C">
      <w:pPr>
        <w:tabs>
          <w:tab w:val="left" w:pos="-2160"/>
          <w:tab w:val="left" w:pos="720"/>
        </w:tabs>
        <w:spacing w:before="180"/>
        <w:ind w:left="720" w:hanging="720"/>
        <w:rPr>
          <w:rFonts w:ascii="Arial" w:hAnsi="Arial"/>
          <w:spacing w:val="-1"/>
          <w:highlight w:val="lightGray"/>
        </w:rPr>
      </w:pPr>
      <w:r w:rsidRPr="004F15BE">
        <w:rPr>
          <w:rFonts w:ascii="Arial" w:hAnsi="Arial"/>
          <w:spacing w:val="-1"/>
          <w:highlight w:val="lightGray"/>
        </w:rPr>
        <w:t>The following shall be added to Article 9 of the General Conditions:</w:t>
      </w:r>
    </w:p>
    <w:p w14:paraId="70D00D20" w14:textId="77777777" w:rsidR="0033301C" w:rsidRPr="00435911" w:rsidRDefault="0033301C" w:rsidP="00435911">
      <w:pPr>
        <w:tabs>
          <w:tab w:val="left" w:pos="-2160"/>
          <w:tab w:val="left" w:pos="720"/>
        </w:tabs>
        <w:spacing w:before="180"/>
        <w:ind w:left="720" w:hanging="720"/>
        <w:jc w:val="both"/>
        <w:rPr>
          <w:rFonts w:ascii="Arial" w:hAnsi="Arial" w:cs="Arial"/>
          <w:color w:val="000000"/>
        </w:rPr>
      </w:pPr>
      <w:r w:rsidRPr="00435911">
        <w:rPr>
          <w:rFonts w:ascii="Arial" w:hAnsi="Arial" w:cs="Arial"/>
        </w:rPr>
        <w:tab/>
      </w:r>
      <w:r w:rsidRPr="004F15BE">
        <w:rPr>
          <w:rFonts w:ascii="Arial" w:hAnsi="Arial" w:cs="Arial"/>
          <w:highlight w:val="lightGray"/>
        </w:rPr>
        <w:t xml:space="preserve">Contractor shall maintain one set of As-built drawings and specifications, which shall be kept up to date during the Work of the Contract. Prior to Final Completion each drawing and the specification cover shall be signed by Contractor and dated attesting to the completeness of the information noted therein. </w:t>
      </w:r>
      <w:r w:rsidRPr="004F15BE">
        <w:rPr>
          <w:rFonts w:ascii="Arial" w:hAnsi="Arial" w:cs="Arial"/>
          <w:color w:val="000000"/>
          <w:highlight w:val="lightGray"/>
        </w:rPr>
        <w:t xml:space="preserve">Contractor </w:t>
      </w:r>
      <w:r w:rsidR="00980EFE">
        <w:rPr>
          <w:rFonts w:ascii="Arial" w:hAnsi="Arial" w:cs="Arial"/>
          <w:color w:val="000000"/>
          <w:highlight w:val="lightGray"/>
        </w:rPr>
        <w:t>shall submit</w:t>
      </w:r>
      <w:r w:rsidRPr="004F15BE">
        <w:rPr>
          <w:rFonts w:ascii="Arial" w:hAnsi="Arial" w:cs="Arial"/>
          <w:color w:val="000000"/>
          <w:highlight w:val="lightGray"/>
        </w:rPr>
        <w:t xml:space="preserve"> all guarantees and warranties procured by Contractor from Subcontractors, all operating manuals for equipment installed in the Project, as-built documents, and all other submittals required by the Contract Documents.</w:t>
      </w:r>
    </w:p>
    <w:p w14:paraId="78948580" w14:textId="77777777" w:rsidR="00C61F3C" w:rsidRPr="00612644" w:rsidRDefault="0033301C" w:rsidP="00C61F3C">
      <w:pPr>
        <w:spacing w:before="180"/>
        <w:ind w:left="720" w:hanging="720"/>
        <w:rPr>
          <w:rFonts w:ascii="Arial" w:hAnsi="Arial"/>
          <w:spacing w:val="-1"/>
        </w:rPr>
      </w:pPr>
      <w:r w:rsidRPr="0033301C">
        <w:rPr>
          <w:rFonts w:ascii="Arial" w:hAnsi="Arial"/>
          <w:b/>
          <w:spacing w:val="-1"/>
        </w:rPr>
        <w:t>4.</w:t>
      </w:r>
      <w:r w:rsidRPr="0033301C">
        <w:rPr>
          <w:rFonts w:ascii="Arial" w:hAnsi="Arial"/>
          <w:b/>
          <w:spacing w:val="-1"/>
        </w:rPr>
        <w:tab/>
      </w:r>
      <w:r w:rsidR="00C61F3C" w:rsidRPr="0033301C">
        <w:rPr>
          <w:rFonts w:ascii="Arial" w:hAnsi="Arial"/>
          <w:b/>
          <w:spacing w:val="-1"/>
        </w:rPr>
        <w:t>PAYMENT BOND AND PERFORMANCE BOND</w:t>
      </w:r>
    </w:p>
    <w:p w14:paraId="74D26985" w14:textId="77777777" w:rsidR="00C61F3C" w:rsidRPr="00612644" w:rsidRDefault="00C61F3C" w:rsidP="00C61F3C">
      <w:pPr>
        <w:spacing w:before="180"/>
        <w:ind w:left="720"/>
        <w:rPr>
          <w:rFonts w:ascii="Arial" w:hAnsi="Arial"/>
          <w:spacing w:val="-1"/>
        </w:rPr>
      </w:pPr>
      <w:r w:rsidRPr="00612644">
        <w:rPr>
          <w:rFonts w:ascii="Arial" w:hAnsi="Arial"/>
          <w:spacing w:val="-1"/>
        </w:rPr>
        <w:t xml:space="preserve">For Contracts of $25,000 or more, Contractor shall furnish a Payment Bond in the amount of the Contract Sum. </w:t>
      </w:r>
    </w:p>
    <w:p w14:paraId="4727146B" w14:textId="77777777" w:rsidR="00C61F3C" w:rsidRPr="00612644" w:rsidRDefault="00C61F3C" w:rsidP="00C61F3C">
      <w:pPr>
        <w:spacing w:before="180"/>
        <w:ind w:left="720"/>
        <w:rPr>
          <w:rFonts w:ascii="Arial" w:hAnsi="Arial"/>
          <w:spacing w:val="-1"/>
        </w:rPr>
      </w:pPr>
      <w:r w:rsidRPr="00612644">
        <w:rPr>
          <w:rFonts w:ascii="Arial" w:hAnsi="Arial"/>
          <w:spacing w:val="-1"/>
        </w:rPr>
        <w:t xml:space="preserve">For Contracts of $50,000 or more, Contractor shall also furnish a Performance Bond in the amount of the Contract Sum. </w:t>
      </w:r>
    </w:p>
    <w:p w14:paraId="41472583" w14:textId="77777777" w:rsidR="00C61F3C" w:rsidRPr="00DF4A11" w:rsidRDefault="00C61F3C" w:rsidP="0033301C">
      <w:pPr>
        <w:spacing w:before="180"/>
        <w:ind w:left="720"/>
        <w:rPr>
          <w:rFonts w:ascii="Arial Bold" w:hAnsi="Arial Bold"/>
          <w:b/>
          <w:vanish/>
          <w:spacing w:val="-1"/>
        </w:rPr>
      </w:pPr>
      <w:r w:rsidRPr="00612644">
        <w:rPr>
          <w:rFonts w:ascii="Arial" w:hAnsi="Arial"/>
          <w:spacing w:val="-1"/>
        </w:rPr>
        <w:lastRenderedPageBreak/>
        <w:t>Each bond shall be effective as of the date of the Agreement, in the form of attached Exhibits, furnished by the University, and issued by a surety approved by University. Surety Companies used by Contractor shall be, on the date the Contract is signed by University, an admitted surety insurer (as defined in the California Code of Civil Procedure Section 995.120).</w:t>
      </w:r>
      <w:r w:rsidRPr="00DF4A11">
        <w:rPr>
          <w:rFonts w:ascii="Arial Bold" w:hAnsi="Arial Bold"/>
          <w:b/>
          <w:vanish/>
          <w:spacing w:val="-1"/>
          <w:highlight w:val="lightGray"/>
        </w:rPr>
        <w:t>{OPTIONAL:   INSERT FOLLOWING LANGUAGE IF RETENTION IS TO BE WITHHELD. }</w:t>
      </w:r>
    </w:p>
    <w:p w14:paraId="6176E7DB" w14:textId="77777777" w:rsidR="00B20647" w:rsidRPr="00EB7733" w:rsidRDefault="00C61F3C" w:rsidP="00B20647">
      <w:pPr>
        <w:pStyle w:val="HTMLBody"/>
        <w:jc w:val="both"/>
        <w:rPr>
          <w:rFonts w:cs="Arial"/>
          <w:b/>
          <w:vanish/>
        </w:rPr>
      </w:pPr>
      <w:r w:rsidRPr="00612644">
        <w:rPr>
          <w:rFonts w:cs="Arial"/>
          <w:spacing w:val="-1"/>
        </w:rPr>
        <w:t xml:space="preserve"> </w:t>
      </w:r>
      <w:r w:rsidR="00B20647" w:rsidRPr="00EB7733">
        <w:rPr>
          <w:rFonts w:cs="Arial"/>
          <w:b/>
          <w:vanish/>
          <w:highlight w:val="lightGray"/>
        </w:rPr>
        <w:t xml:space="preserve">{OPTIONAL </w:t>
      </w:r>
      <w:r w:rsidR="00B20647" w:rsidRPr="00EB7733">
        <w:rPr>
          <w:rFonts w:cs="Arial"/>
          <w:vanish/>
          <w:highlight w:val="lightGray"/>
        </w:rPr>
        <w:t xml:space="preserve">– THE FOLLOWING </w:t>
      </w:r>
      <w:r w:rsidR="0084733B">
        <w:rPr>
          <w:rFonts w:cs="Arial"/>
          <w:vanish/>
          <w:highlight w:val="lightGray"/>
        </w:rPr>
        <w:t>SHALL BE INSERTED</w:t>
      </w:r>
      <w:r w:rsidR="00B20647" w:rsidRPr="00EB7733">
        <w:rPr>
          <w:rFonts w:cs="Arial"/>
          <w:vanish/>
          <w:highlight w:val="lightGray"/>
        </w:rPr>
        <w:t xml:space="preserve"> FOR PROJECTS </w:t>
      </w:r>
      <w:r w:rsidR="00B20647">
        <w:rPr>
          <w:rFonts w:cs="Arial"/>
          <w:vanish/>
          <w:highlight w:val="lightGray"/>
        </w:rPr>
        <w:t>REQUIRING AS-BUILT DRAWINGS, SPECIFICATIONS, GAURANTEES AND WARRANTIES</w:t>
      </w:r>
      <w:r w:rsidR="00B20647" w:rsidRPr="00EB7733">
        <w:rPr>
          <w:rFonts w:cs="Arial"/>
          <w:b/>
          <w:vanish/>
          <w:highlight w:val="lightGray"/>
        </w:rPr>
        <w:t>}</w:t>
      </w:r>
      <w:r w:rsidR="00B20647" w:rsidRPr="00EB7733">
        <w:rPr>
          <w:rFonts w:cs="Arial"/>
          <w:b/>
          <w:vanish/>
        </w:rPr>
        <w:t xml:space="preserve"> </w:t>
      </w:r>
    </w:p>
    <w:p w14:paraId="29A9B186" w14:textId="77777777" w:rsidR="00BC3822" w:rsidRPr="00BC3822" w:rsidRDefault="00BC3822" w:rsidP="0033301C">
      <w:pPr>
        <w:jc w:val="both"/>
        <w:rPr>
          <w:rFonts w:ascii="Arial" w:hAnsi="Arial" w:cs="Arial"/>
        </w:rPr>
      </w:pPr>
    </w:p>
    <w:p w14:paraId="6E0C29E8" w14:textId="77777777" w:rsidR="00BF21C6" w:rsidRDefault="00BF21C6" w:rsidP="00BF21C6">
      <w:pPr>
        <w:widowControl w:val="0"/>
        <w:autoSpaceDE w:val="0"/>
        <w:autoSpaceDN w:val="0"/>
        <w:adjustRightInd w:val="0"/>
        <w:jc w:val="both"/>
        <w:rPr>
          <w:rFonts w:ascii="Arial" w:hAnsi="Arial" w:cs="Arial"/>
          <w:color w:val="000000"/>
          <w:sz w:val="18"/>
          <w:szCs w:val="18"/>
        </w:rPr>
      </w:pPr>
    </w:p>
    <w:p w14:paraId="63B0AD61" w14:textId="77777777" w:rsidR="00187C80" w:rsidRDefault="00187C80" w:rsidP="00187C80">
      <w:pPr>
        <w:pStyle w:val="Title"/>
        <w:jc w:val="both"/>
        <w:rPr>
          <w:rFonts w:cs="Arial"/>
          <w:b/>
          <w:bCs/>
        </w:rPr>
      </w:pPr>
      <w:r>
        <w:rPr>
          <w:rFonts w:cs="Arial"/>
          <w:b/>
          <w:bCs/>
          <w:snapToGrid w:val="0"/>
        </w:rPr>
        <w:t>5.</w:t>
      </w:r>
      <w:r>
        <w:rPr>
          <w:rFonts w:cs="Arial"/>
          <w:b/>
          <w:bCs/>
          <w:snapToGrid w:val="0"/>
        </w:rPr>
        <w:tab/>
      </w:r>
      <w:r>
        <w:rPr>
          <w:rFonts w:cs="Arial"/>
          <w:b/>
          <w:bCs/>
        </w:rPr>
        <w:t>MISCELLANEOUS PROVISIONS</w:t>
      </w:r>
    </w:p>
    <w:p w14:paraId="0BF84512" w14:textId="77777777" w:rsidR="00E91145" w:rsidRPr="00DF307D" w:rsidRDefault="00E91145" w:rsidP="00187C80">
      <w:pPr>
        <w:pStyle w:val="Title"/>
        <w:jc w:val="both"/>
        <w:rPr>
          <w:rFonts w:cs="Arial"/>
          <w:b/>
          <w:bCs/>
        </w:rPr>
      </w:pPr>
    </w:p>
    <w:p w14:paraId="4E7E8D6B" w14:textId="77777777" w:rsidR="00187C80" w:rsidRPr="00DF307D" w:rsidRDefault="00187C80" w:rsidP="00435911">
      <w:pPr>
        <w:shd w:val="clear" w:color="auto" w:fill="D9D9D9" w:themeFill="background1" w:themeFillShade="D9"/>
        <w:jc w:val="both"/>
        <w:rPr>
          <w:rFonts w:ascii="Arial" w:hAnsi="Arial" w:cs="Arial"/>
        </w:rPr>
      </w:pPr>
      <w:r w:rsidRPr="00DF307D">
        <w:rPr>
          <w:rFonts w:ascii="Arial" w:hAnsi="Arial" w:cs="Arial"/>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68041F74" w14:textId="77777777" w:rsidR="00CD324B" w:rsidRDefault="00CD324B" w:rsidP="00CD324B">
      <w:pPr>
        <w:spacing w:before="180"/>
        <w:rPr>
          <w:rFonts w:ascii="Arial" w:hAnsi="Arial"/>
          <w:spacing w:val="-1"/>
        </w:rPr>
      </w:pPr>
    </w:p>
    <w:p w14:paraId="0137A054" w14:textId="2E0EA301" w:rsidR="00AC0CA3" w:rsidRDefault="00AC0CA3" w:rsidP="00CD324B">
      <w:pPr>
        <w:spacing w:before="180"/>
        <w:rPr>
          <w:rFonts w:ascii="Arial" w:hAnsi="Arial"/>
          <w:b/>
          <w:spacing w:val="-1"/>
          <w:highlight w:val="lightGray"/>
        </w:rPr>
      </w:pPr>
      <w:r w:rsidRPr="00DF4A11">
        <w:rPr>
          <w:rFonts w:ascii="Arial Bold" w:hAnsi="Arial Bold"/>
          <w:b/>
          <w:vanish/>
          <w:spacing w:val="-1"/>
          <w:highlight w:val="lightGray"/>
        </w:rPr>
        <w:t>INSERT FOLLOWING LANGUAGE IF</w:t>
      </w:r>
      <w:r>
        <w:rPr>
          <w:rFonts w:ascii="Arial Bold" w:hAnsi="Arial Bold"/>
          <w:b/>
          <w:vanish/>
          <w:spacing w:val="-1"/>
          <w:highlight w:val="lightGray"/>
        </w:rPr>
        <w:t xml:space="preserve"> SHELTERED </w:t>
      </w:r>
      <w:r w:rsidR="005F1303">
        <w:rPr>
          <w:rFonts w:ascii="Arial Bold" w:hAnsi="Arial Bold"/>
          <w:b/>
          <w:vanish/>
          <w:spacing w:val="-1"/>
          <w:highlight w:val="lightGray"/>
        </w:rPr>
        <w:t xml:space="preserve">INFORMAL </w:t>
      </w:r>
      <w:r>
        <w:rPr>
          <w:rFonts w:ascii="Arial Bold" w:hAnsi="Arial Bold"/>
          <w:b/>
          <w:vanish/>
          <w:spacing w:val="-1"/>
          <w:highlight w:val="lightGray"/>
        </w:rPr>
        <w:t>BIDDING IS BEING USED</w:t>
      </w:r>
    </w:p>
    <w:p w14:paraId="4E0E5B4E" w14:textId="14D5F953" w:rsidR="00CD324B" w:rsidRPr="00462AE8" w:rsidRDefault="00CD324B" w:rsidP="00CD324B">
      <w:pPr>
        <w:spacing w:before="180"/>
        <w:rPr>
          <w:rFonts w:ascii="Arial" w:hAnsi="Arial"/>
          <w:b/>
          <w:spacing w:val="-1"/>
          <w:highlight w:val="lightGray"/>
        </w:rPr>
      </w:pPr>
      <w:r w:rsidRPr="00462AE8">
        <w:rPr>
          <w:rFonts w:ascii="Arial" w:hAnsi="Arial"/>
          <w:b/>
          <w:spacing w:val="-1"/>
          <w:highlight w:val="lightGray"/>
        </w:rPr>
        <w:t>6.</w:t>
      </w:r>
      <w:r w:rsidRPr="00462AE8">
        <w:rPr>
          <w:rFonts w:ascii="Arial" w:hAnsi="Arial"/>
          <w:b/>
          <w:spacing w:val="-1"/>
          <w:highlight w:val="lightGray"/>
        </w:rPr>
        <w:tab/>
        <w:t xml:space="preserve">SHELTERED </w:t>
      </w:r>
      <w:r w:rsidR="005F1303">
        <w:rPr>
          <w:rFonts w:ascii="Arial" w:hAnsi="Arial"/>
          <w:b/>
          <w:spacing w:val="-1"/>
          <w:highlight w:val="lightGray"/>
        </w:rPr>
        <w:t xml:space="preserve">INFORMAL </w:t>
      </w:r>
      <w:r w:rsidR="00672B26">
        <w:rPr>
          <w:rFonts w:ascii="Arial" w:hAnsi="Arial"/>
          <w:b/>
          <w:spacing w:val="-1"/>
          <w:highlight w:val="lightGray"/>
        </w:rPr>
        <w:t xml:space="preserve">OR NEGOTIATED </w:t>
      </w:r>
      <w:r w:rsidRPr="00462AE8">
        <w:rPr>
          <w:rFonts w:ascii="Arial" w:hAnsi="Arial"/>
          <w:b/>
          <w:spacing w:val="-1"/>
          <w:highlight w:val="lightGray"/>
        </w:rPr>
        <w:t>BIDDING</w:t>
      </w:r>
    </w:p>
    <w:p w14:paraId="17D1A04C" w14:textId="67A911EE" w:rsidR="00CD324B" w:rsidRPr="00CD324B" w:rsidRDefault="713E9547" w:rsidP="00CD324B">
      <w:pPr>
        <w:spacing w:before="180"/>
        <w:rPr>
          <w:rFonts w:ascii="Arial" w:hAnsi="Arial"/>
          <w:spacing w:val="-1"/>
        </w:rPr>
      </w:pPr>
      <w:r w:rsidRPr="00462AE8">
        <w:rPr>
          <w:rFonts w:ascii="Arial" w:hAnsi="Arial"/>
          <w:highlight w:val="lightGray"/>
        </w:rPr>
        <w:t xml:space="preserve">This contract is being administered under the University of California Sheltered Bidding program.  All bidders </w:t>
      </w:r>
      <w:r w:rsidRPr="713E9547">
        <w:rPr>
          <w:rFonts w:ascii="Arial" w:hAnsi="Arial"/>
          <w:highlight w:val="lightGray"/>
        </w:rPr>
        <w:t xml:space="preserve">for this work shall be </w:t>
      </w:r>
      <w:r w:rsidRPr="00462AE8">
        <w:rPr>
          <w:rFonts w:ascii="Arial" w:hAnsi="Arial"/>
          <w:highlight w:val="lightGray"/>
        </w:rPr>
        <w:t xml:space="preserve">Certified Small Business Enterprises </w:t>
      </w:r>
      <w:r w:rsidRPr="713E9547">
        <w:rPr>
          <w:rFonts w:ascii="Arial" w:hAnsi="Arial"/>
          <w:highlight w:val="lightGray"/>
        </w:rPr>
        <w:t xml:space="preserve">or Certified Disabled Veteran Enterprise </w:t>
      </w:r>
      <w:r w:rsidRPr="00462AE8">
        <w:rPr>
          <w:rFonts w:ascii="Arial" w:hAnsi="Arial"/>
          <w:highlight w:val="lightGray"/>
        </w:rPr>
        <w:t xml:space="preserve">and must adhere to the requirement that </w:t>
      </w:r>
      <w:r w:rsidR="003D6B4E">
        <w:rPr>
          <w:rFonts w:ascii="Arial" w:hAnsi="Arial"/>
          <w:highlight w:val="lightGray"/>
        </w:rPr>
        <w:t xml:space="preserve">minimum of </w:t>
      </w:r>
      <w:r w:rsidRPr="713E9547">
        <w:rPr>
          <w:rFonts w:ascii="Arial" w:hAnsi="Arial"/>
          <w:highlight w:val="lightGray"/>
        </w:rPr>
        <w:t>51</w:t>
      </w:r>
      <w:r w:rsidRPr="00462AE8">
        <w:rPr>
          <w:rFonts w:ascii="Arial" w:hAnsi="Arial"/>
          <w:highlight w:val="lightGray"/>
        </w:rPr>
        <w:t xml:space="preserve">% of the work under this contract be performed by </w:t>
      </w:r>
      <w:r w:rsidRPr="713E9547">
        <w:rPr>
          <w:rFonts w:ascii="Arial" w:hAnsi="Arial"/>
          <w:highlight w:val="lightGray"/>
        </w:rPr>
        <w:t>either</w:t>
      </w:r>
      <w:r w:rsidR="002424E3">
        <w:rPr>
          <w:rFonts w:ascii="Arial" w:hAnsi="Arial"/>
          <w:highlight w:val="lightGray"/>
        </w:rPr>
        <w:t xml:space="preserve"> </w:t>
      </w:r>
      <w:r w:rsidRPr="00462AE8">
        <w:rPr>
          <w:rFonts w:ascii="Arial" w:hAnsi="Arial"/>
          <w:highlight w:val="lightGray"/>
        </w:rPr>
        <w:t>Certified Small Business Enterprises</w:t>
      </w:r>
      <w:r w:rsidRPr="713E9547">
        <w:rPr>
          <w:rFonts w:ascii="Arial" w:hAnsi="Arial"/>
          <w:highlight w:val="lightGray"/>
        </w:rPr>
        <w:t xml:space="preserve"> and/or Certified Disabled Veteran Enterprises</w:t>
      </w:r>
      <w:r w:rsidRPr="00462AE8">
        <w:rPr>
          <w:rFonts w:ascii="Arial" w:hAnsi="Arial"/>
          <w:highlight w:val="lightGray"/>
        </w:rPr>
        <w:t>.</w:t>
      </w:r>
    </w:p>
    <w:p w14:paraId="5FFF4432" w14:textId="77777777" w:rsidR="001214DC" w:rsidRPr="00435911" w:rsidRDefault="00C61F3C" w:rsidP="00435911">
      <w:pPr>
        <w:spacing w:before="180"/>
        <w:jc w:val="center"/>
        <w:rPr>
          <w:rFonts w:ascii="Arial" w:hAnsi="Arial"/>
          <w:spacing w:val="-1"/>
        </w:rPr>
      </w:pPr>
      <w:r w:rsidRPr="00612644">
        <w:rPr>
          <w:rFonts w:ascii="Arial" w:hAnsi="Arial"/>
          <w:spacing w:val="-1"/>
        </w:rPr>
        <w:t>END OF SUPPLEMENTARY CONDITIONS</w:t>
      </w:r>
    </w:p>
    <w:sectPr w:rsidR="001214DC" w:rsidRPr="00435911" w:rsidSect="00F565DB">
      <w:endnotePr>
        <w:numFmt w:val="decimal"/>
      </w:endnotePr>
      <w:pgSz w:w="12240" w:h="15840"/>
      <w:pgMar w:top="569" w:right="1469" w:bottom="569" w:left="1469" w:header="569" w:footer="569" w:gutter="0"/>
      <w:paperSrc w:first="265" w:other="26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720DB" w14:textId="77777777" w:rsidR="001022B4" w:rsidRDefault="001022B4" w:rsidP="00C61F3C">
      <w:r>
        <w:separator/>
      </w:r>
    </w:p>
  </w:endnote>
  <w:endnote w:type="continuationSeparator" w:id="0">
    <w:p w14:paraId="7DAE7DFE" w14:textId="77777777" w:rsidR="001022B4" w:rsidRDefault="001022B4" w:rsidP="00C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F75C5" w14:textId="77777777" w:rsidR="00435911" w:rsidRDefault="00BF21C6" w:rsidP="00C61F3C">
    <w:pPr>
      <w:pStyle w:val="Footer"/>
      <w:tabs>
        <w:tab w:val="clear" w:pos="9720"/>
        <w:tab w:val="right" w:pos="9360"/>
      </w:tabs>
      <w:rPr>
        <w:rFonts w:ascii="Helvetica" w:hAnsi="Helvetica" w:cs="Arial"/>
        <w:sz w:val="16"/>
        <w:szCs w:val="16"/>
      </w:rPr>
    </w:pPr>
    <w:r w:rsidRPr="00C61F3C">
      <w:rPr>
        <w:rFonts w:ascii="Helvetica" w:hAnsi="Helvetica" w:cs="Arial"/>
        <w:sz w:val="16"/>
        <w:szCs w:val="16"/>
      </w:rPr>
      <w:t>Mini Form</w:t>
    </w:r>
    <w:r w:rsidR="008601FB">
      <w:rPr>
        <w:rFonts w:ascii="Helvetica" w:hAnsi="Helvetica" w:cs="Arial"/>
        <w:sz w:val="16"/>
        <w:szCs w:val="16"/>
      </w:rPr>
      <w:t xml:space="preserve"> </w:t>
    </w:r>
  </w:p>
  <w:p w14:paraId="0765F9BC" w14:textId="35106487" w:rsidR="00BF21C6" w:rsidRPr="00C61F3C" w:rsidRDefault="00462AE8" w:rsidP="00C61F3C">
    <w:pPr>
      <w:pStyle w:val="Footer"/>
      <w:tabs>
        <w:tab w:val="clear" w:pos="9720"/>
        <w:tab w:val="right" w:pos="9360"/>
      </w:tabs>
      <w:rPr>
        <w:rFonts w:ascii="Helvetica" w:hAnsi="Helvetica" w:cs="Arial"/>
        <w:sz w:val="16"/>
        <w:szCs w:val="16"/>
      </w:rPr>
    </w:pPr>
    <w:r>
      <w:rPr>
        <w:rFonts w:ascii="Helvetica" w:hAnsi="Helvetica" w:cs="Arial"/>
        <w:sz w:val="16"/>
        <w:szCs w:val="16"/>
      </w:rPr>
      <w:t>June 2</w:t>
    </w:r>
    <w:r w:rsidR="00E86509">
      <w:rPr>
        <w:rFonts w:ascii="Helvetica" w:hAnsi="Helvetica" w:cs="Arial"/>
        <w:sz w:val="16"/>
        <w:szCs w:val="16"/>
      </w:rPr>
      <w:t>, 2022</w:t>
    </w:r>
    <w:r w:rsidR="00BF21C6">
      <w:rPr>
        <w:rFonts w:ascii="Helvetica" w:hAnsi="Helvetica" w:cs="Arial"/>
        <w:sz w:val="16"/>
        <w:szCs w:val="16"/>
      </w:rPr>
      <w:tab/>
      <w:t>Supplementary Conditions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DDDC3" w14:textId="77777777" w:rsidR="001022B4" w:rsidRDefault="001022B4" w:rsidP="00C61F3C">
      <w:r>
        <w:separator/>
      </w:r>
    </w:p>
  </w:footnote>
  <w:footnote w:type="continuationSeparator" w:id="0">
    <w:p w14:paraId="5E02BFFB" w14:textId="77777777" w:rsidR="001022B4" w:rsidRDefault="001022B4" w:rsidP="00C6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4119E" w14:textId="77777777" w:rsidR="00BF21C6" w:rsidRDefault="00BF21C6" w:rsidP="00FF720E">
    <w:pPr>
      <w:tabs>
        <w:tab w:val="right" w:pos="9360"/>
      </w:tabs>
      <w:jc w:val="both"/>
      <w:rPr>
        <w:rFonts w:ascii="Arial" w:hAnsi="Arial"/>
        <w:b/>
        <w:spacing w:val="-2"/>
        <w:sz w:val="16"/>
      </w:rPr>
    </w:pPr>
    <w:r>
      <w:rPr>
        <w:rFonts w:ascii="Helvetica" w:hAnsi="Helvetica" w:cs="Arial"/>
        <w:color w:val="000000"/>
        <w:sz w:val="16"/>
        <w:szCs w:val="16"/>
      </w:rPr>
      <w:t>Project Name:</w:t>
    </w:r>
    <w:r>
      <w:rPr>
        <w:rFonts w:ascii="Arial" w:hAnsi="Arial" w:cs="Arial"/>
        <w:smallCaps/>
        <w:color w:val="000000"/>
        <w:sz w:val="16"/>
        <w:szCs w:val="16"/>
      </w:rPr>
      <w:t xml:space="preserve"> </w:t>
    </w:r>
    <w:r>
      <w:rPr>
        <w:rFonts w:ascii="Arial" w:hAnsi="Arial" w:cs="Arial"/>
        <w:smallCaps/>
        <w:color w:val="FF0000"/>
        <w:sz w:val="16"/>
        <w:szCs w:val="16"/>
        <w:highlight w:val="lightGray"/>
      </w:rPr>
      <w:t>{  }</w:t>
    </w:r>
    <w:r w:rsidRPr="00C61F3C">
      <w:rPr>
        <w:rFonts w:ascii="Arial" w:hAnsi="Arial"/>
        <w:b/>
        <w:spacing w:val="-2"/>
        <w:sz w:val="16"/>
      </w:rPr>
      <w:ptab w:relativeTo="margin" w:alignment="center" w:leader="none"/>
    </w:r>
    <w:r w:rsidRPr="00C61F3C">
      <w:rPr>
        <w:rFonts w:ascii="Arial" w:hAnsi="Arial"/>
        <w:b/>
        <w:spacing w:val="-2"/>
        <w:sz w:val="16"/>
      </w:rPr>
      <w:ptab w:relativeTo="margin" w:alignment="right" w:leader="none"/>
    </w:r>
    <w:r>
      <w:rPr>
        <w:rFonts w:ascii="Helvetica" w:hAnsi="Helvetica" w:cs="Arial"/>
        <w:color w:val="000000"/>
        <w:sz w:val="16"/>
        <w:szCs w:val="16"/>
      </w:rPr>
      <w:t>Project Number</w:t>
    </w:r>
    <w:r>
      <w:rPr>
        <w:rFonts w:ascii="Arial" w:hAnsi="Arial" w:cs="Arial"/>
        <w:smallCaps/>
        <w:color w:val="000000"/>
        <w:sz w:val="16"/>
        <w:szCs w:val="16"/>
      </w:rPr>
      <w:t xml:space="preserve">: </w:t>
    </w:r>
    <w:r>
      <w:rPr>
        <w:rFonts w:ascii="Arial" w:hAnsi="Arial" w:cs="Arial"/>
        <w:smallCaps/>
        <w:color w:val="FF0000"/>
        <w:sz w:val="16"/>
        <w:szCs w:val="16"/>
        <w:highlight w:val="lightGray"/>
      </w:rPr>
      <w:t>{  }</w:t>
    </w:r>
  </w:p>
  <w:p w14:paraId="38C49CEF" w14:textId="77777777" w:rsidR="00BF21C6" w:rsidRDefault="00BF2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8AE"/>
    <w:multiLevelType w:val="hybridMultilevel"/>
    <w:tmpl w:val="5DBA3B62"/>
    <w:lvl w:ilvl="0" w:tplc="A1A0F20E">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94615"/>
    <w:multiLevelType w:val="hybridMultilevel"/>
    <w:tmpl w:val="EAF0A5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760522"/>
    <w:multiLevelType w:val="hybridMultilevel"/>
    <w:tmpl w:val="23E8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A136C6"/>
    <w:multiLevelType w:val="multilevel"/>
    <w:tmpl w:val="FAD4362E"/>
    <w:lvl w:ilvl="0">
      <w:start w:val="1"/>
      <w:numFmt w:val="none"/>
      <w:pStyle w:val="Outline9"/>
      <w:suff w:val="nothing"/>
      <w:lvlText w:val=""/>
      <w:lvlJc w:val="center"/>
      <w:pPr>
        <w:ind w:left="0" w:firstLine="0"/>
      </w:pPr>
      <w:rPr>
        <w:rFonts w:ascii="Arial Bold" w:hAnsi="Arial Bold" w:hint="default"/>
        <w:b/>
        <w:i w:val="0"/>
        <w:sz w:val="20"/>
        <w:szCs w:val="20"/>
        <w:u w:val="single"/>
      </w:rPr>
    </w:lvl>
    <w:lvl w:ilvl="1">
      <w:start w:val="1"/>
      <w:numFmt w:val="decimal"/>
      <w:pStyle w:val="Outline2"/>
      <w:lvlText w:val="%2."/>
      <w:lvlJc w:val="left"/>
      <w:pPr>
        <w:tabs>
          <w:tab w:val="num" w:pos="720"/>
        </w:tabs>
        <w:ind w:left="720" w:hanging="720"/>
      </w:pPr>
      <w:rPr>
        <w:rFonts w:ascii="Arial Bold" w:hAnsi="Arial Bold" w:hint="default"/>
        <w:b/>
        <w:i w:val="0"/>
        <w:sz w:val="20"/>
        <w:szCs w:val="20"/>
        <w:u w:val="single"/>
      </w:rPr>
    </w:lvl>
    <w:lvl w:ilvl="2">
      <w:start w:val="1"/>
      <w:numFmt w:val="decimal"/>
      <w:pStyle w:val="Outline3"/>
      <w:lvlText w:val="%2.%3"/>
      <w:lvlJc w:val="left"/>
      <w:pPr>
        <w:tabs>
          <w:tab w:val="num" w:pos="1440"/>
        </w:tabs>
        <w:ind w:left="1440" w:hanging="720"/>
      </w:pPr>
      <w:rPr>
        <w:rFonts w:ascii="Arial Bold" w:hAnsi="Arial Bold" w:hint="default"/>
        <w:b/>
        <w:i w:val="0"/>
        <w:sz w:val="16"/>
        <w:szCs w:val="16"/>
        <w:u w:val="single"/>
      </w:rPr>
    </w:lvl>
    <w:lvl w:ilvl="3">
      <w:start w:val="1"/>
      <w:numFmt w:val="upperLetter"/>
      <w:lvlText w:val="%4."/>
      <w:lvlJc w:val="left"/>
      <w:pPr>
        <w:tabs>
          <w:tab w:val="num" w:pos="2160"/>
        </w:tabs>
        <w:ind w:left="2160" w:hanging="720"/>
      </w:pPr>
      <w:rPr>
        <w:rFonts w:ascii="Arial" w:hAnsi="Arial" w:hint="default"/>
        <w:b w:val="0"/>
        <w:i w:val="0"/>
        <w:sz w:val="16"/>
        <w:szCs w:val="16"/>
      </w:rPr>
    </w:lvl>
    <w:lvl w:ilvl="4">
      <w:start w:val="1"/>
      <w:numFmt w:val="decimal"/>
      <w:pStyle w:val="Outline5"/>
      <w:lvlText w:val="%5."/>
      <w:lvlJc w:val="left"/>
      <w:pPr>
        <w:tabs>
          <w:tab w:val="num" w:pos="2880"/>
        </w:tabs>
        <w:ind w:left="2880" w:hanging="720"/>
      </w:pPr>
      <w:rPr>
        <w:rFonts w:ascii="Arial" w:hAnsi="Arial" w:hint="default"/>
        <w:b w:val="0"/>
        <w:i w:val="0"/>
        <w:sz w:val="16"/>
        <w:szCs w:val="16"/>
      </w:rPr>
    </w:lvl>
    <w:lvl w:ilvl="5">
      <w:start w:val="1"/>
      <w:numFmt w:val="lowerLetter"/>
      <w:pStyle w:val="Outline6"/>
      <w:lvlText w:val="%6."/>
      <w:lvlJc w:val="left"/>
      <w:pPr>
        <w:tabs>
          <w:tab w:val="num" w:pos="3600"/>
        </w:tabs>
        <w:ind w:left="3600" w:hanging="720"/>
      </w:pPr>
      <w:rPr>
        <w:rFonts w:ascii="Arial" w:hAnsi="Arial" w:hint="default"/>
        <w:b w:val="0"/>
        <w:i w:val="0"/>
        <w:sz w:val="16"/>
        <w:szCs w:val="16"/>
      </w:rPr>
    </w:lvl>
    <w:lvl w:ilvl="6">
      <w:start w:val="1"/>
      <w:numFmt w:val="decimal"/>
      <w:pStyle w:val="Outline7"/>
      <w:lvlText w:val="%7)"/>
      <w:lvlJc w:val="left"/>
      <w:pPr>
        <w:tabs>
          <w:tab w:val="num" w:pos="4320"/>
        </w:tabs>
        <w:ind w:left="4320" w:hanging="720"/>
      </w:pPr>
      <w:rPr>
        <w:rFonts w:ascii="Arial" w:hAnsi="Arial" w:hint="default"/>
        <w:b w:val="0"/>
        <w:i w:val="0"/>
        <w:sz w:val="16"/>
        <w:szCs w:val="16"/>
      </w:rPr>
    </w:lvl>
    <w:lvl w:ilvl="7">
      <w:start w:val="1"/>
      <w:numFmt w:val="lowerLetter"/>
      <w:pStyle w:val="Outline8"/>
      <w:lvlText w:val="%8)"/>
      <w:lvlJc w:val="left"/>
      <w:pPr>
        <w:tabs>
          <w:tab w:val="num" w:pos="5040"/>
        </w:tabs>
        <w:ind w:left="5040" w:hanging="720"/>
      </w:pPr>
      <w:rPr>
        <w:rFonts w:ascii="Arial" w:hAnsi="Arial" w:hint="default"/>
        <w:b w:val="0"/>
        <w:i w:val="0"/>
        <w:sz w:val="16"/>
        <w:szCs w:val="16"/>
      </w:rPr>
    </w:lvl>
    <w:lvl w:ilvl="8">
      <w:start w:val="1"/>
      <w:numFmt w:val="lowerRoman"/>
      <w:pStyle w:val="Outline9"/>
      <w:lvlText w:val="%9)"/>
      <w:lvlJc w:val="left"/>
      <w:pPr>
        <w:tabs>
          <w:tab w:val="num" w:pos="5760"/>
        </w:tabs>
        <w:ind w:left="5760" w:hanging="720"/>
      </w:pPr>
      <w:rPr>
        <w:rFonts w:ascii="Arial" w:hAnsi="Arial" w:hint="default"/>
        <w:b w:val="0"/>
        <w:i w:val="0"/>
        <w:sz w:val="16"/>
        <w:szCs w:val="16"/>
      </w:rPr>
    </w:lvl>
  </w:abstractNum>
  <w:abstractNum w:abstractNumId="6" w15:restartNumberingAfterBreak="0">
    <w:nsid w:val="52A43117"/>
    <w:multiLevelType w:val="hybridMultilevel"/>
    <w:tmpl w:val="EAF0A5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9A3238"/>
    <w:multiLevelType w:val="singleLevel"/>
    <w:tmpl w:val="7DACCB78"/>
    <w:lvl w:ilvl="0">
      <w:start w:val="5"/>
      <w:numFmt w:val="decimal"/>
      <w:lvlText w:val="%1."/>
      <w:lvlJc w:val="left"/>
      <w:pPr>
        <w:tabs>
          <w:tab w:val="num" w:pos="1440"/>
        </w:tabs>
        <w:ind w:left="1440" w:hanging="720"/>
      </w:pPr>
      <w:rPr>
        <w:rFonts w:hint="default"/>
      </w:rPr>
    </w:lvl>
  </w:abstractNum>
  <w:abstractNum w:abstractNumId="8" w15:restartNumberingAfterBreak="0">
    <w:nsid w:val="5D512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6DE0475"/>
    <w:multiLevelType w:val="hybridMultilevel"/>
    <w:tmpl w:val="02CC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4"/>
  </w:num>
  <w:num w:numId="4">
    <w:abstractNumId w:val="1"/>
  </w:num>
  <w:num w:numId="5">
    <w:abstractNumId w:val="10"/>
  </w:num>
  <w:num w:numId="6">
    <w:abstractNumId w:val="8"/>
  </w:num>
  <w:num w:numId="7">
    <w:abstractNumId w:val="0"/>
  </w:num>
  <w:num w:numId="8">
    <w:abstractNumId w:val="2"/>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1Mza2tDQxsjA0MDJQ0lEKTi0uzszPAymwqAUAdhcL5iwAAAA="/>
  </w:docVars>
  <w:rsids>
    <w:rsidRoot w:val="00C61F3C"/>
    <w:rsid w:val="000041C2"/>
    <w:rsid w:val="0002252F"/>
    <w:rsid w:val="00042627"/>
    <w:rsid w:val="000A1977"/>
    <w:rsid w:val="000A37E1"/>
    <w:rsid w:val="000B7358"/>
    <w:rsid w:val="001022B4"/>
    <w:rsid w:val="00110932"/>
    <w:rsid w:val="001214DC"/>
    <w:rsid w:val="0013300B"/>
    <w:rsid w:val="00156E0D"/>
    <w:rsid w:val="001760B3"/>
    <w:rsid w:val="001763B0"/>
    <w:rsid w:val="00187C80"/>
    <w:rsid w:val="00195E5C"/>
    <w:rsid w:val="001A7866"/>
    <w:rsid w:val="001B6EBB"/>
    <w:rsid w:val="001C6DB8"/>
    <w:rsid w:val="00205222"/>
    <w:rsid w:val="002424E3"/>
    <w:rsid w:val="0027640B"/>
    <w:rsid w:val="002765C1"/>
    <w:rsid w:val="00276BBB"/>
    <w:rsid w:val="002B03BA"/>
    <w:rsid w:val="002B0BCF"/>
    <w:rsid w:val="002F14CB"/>
    <w:rsid w:val="003264C1"/>
    <w:rsid w:val="00330707"/>
    <w:rsid w:val="0033301C"/>
    <w:rsid w:val="00342A2A"/>
    <w:rsid w:val="0034578C"/>
    <w:rsid w:val="0038143D"/>
    <w:rsid w:val="00393435"/>
    <w:rsid w:val="00394D62"/>
    <w:rsid w:val="00397A9D"/>
    <w:rsid w:val="003B2BF3"/>
    <w:rsid w:val="003D6B4E"/>
    <w:rsid w:val="003E14D2"/>
    <w:rsid w:val="003E35B2"/>
    <w:rsid w:val="003E3924"/>
    <w:rsid w:val="003F5D4B"/>
    <w:rsid w:val="00426B6D"/>
    <w:rsid w:val="0043078A"/>
    <w:rsid w:val="00435764"/>
    <w:rsid w:val="00435911"/>
    <w:rsid w:val="00462AE8"/>
    <w:rsid w:val="0047318F"/>
    <w:rsid w:val="0048039E"/>
    <w:rsid w:val="0049066A"/>
    <w:rsid w:val="00492E1A"/>
    <w:rsid w:val="004C2FF9"/>
    <w:rsid w:val="004E3F47"/>
    <w:rsid w:val="004F15BE"/>
    <w:rsid w:val="00506FD5"/>
    <w:rsid w:val="0057207C"/>
    <w:rsid w:val="005E0D4D"/>
    <w:rsid w:val="005E57FA"/>
    <w:rsid w:val="005F1303"/>
    <w:rsid w:val="0062095D"/>
    <w:rsid w:val="00622814"/>
    <w:rsid w:val="00627497"/>
    <w:rsid w:val="006402CF"/>
    <w:rsid w:val="00672B26"/>
    <w:rsid w:val="006B11D4"/>
    <w:rsid w:val="006C169F"/>
    <w:rsid w:val="00725A7D"/>
    <w:rsid w:val="00726AB2"/>
    <w:rsid w:val="00755CC8"/>
    <w:rsid w:val="00765A70"/>
    <w:rsid w:val="00772BDC"/>
    <w:rsid w:val="00775D87"/>
    <w:rsid w:val="00776164"/>
    <w:rsid w:val="00776F07"/>
    <w:rsid w:val="007A74EF"/>
    <w:rsid w:val="007E7C8E"/>
    <w:rsid w:val="00841716"/>
    <w:rsid w:val="0084733B"/>
    <w:rsid w:val="008549B6"/>
    <w:rsid w:val="008561A3"/>
    <w:rsid w:val="00856EFE"/>
    <w:rsid w:val="008601FB"/>
    <w:rsid w:val="008B3426"/>
    <w:rsid w:val="008C0093"/>
    <w:rsid w:val="008C4185"/>
    <w:rsid w:val="008D5ECB"/>
    <w:rsid w:val="008E18D0"/>
    <w:rsid w:val="0090243D"/>
    <w:rsid w:val="00903D58"/>
    <w:rsid w:val="00911395"/>
    <w:rsid w:val="00980EFE"/>
    <w:rsid w:val="00982334"/>
    <w:rsid w:val="009841AA"/>
    <w:rsid w:val="009C17D4"/>
    <w:rsid w:val="009C798D"/>
    <w:rsid w:val="00A01655"/>
    <w:rsid w:val="00A033C5"/>
    <w:rsid w:val="00A0497D"/>
    <w:rsid w:val="00A23BB0"/>
    <w:rsid w:val="00A26607"/>
    <w:rsid w:val="00A33547"/>
    <w:rsid w:val="00A71AA7"/>
    <w:rsid w:val="00A8289B"/>
    <w:rsid w:val="00A944BF"/>
    <w:rsid w:val="00AB6360"/>
    <w:rsid w:val="00AC0CA3"/>
    <w:rsid w:val="00AD1A7E"/>
    <w:rsid w:val="00B06C8E"/>
    <w:rsid w:val="00B07ED7"/>
    <w:rsid w:val="00B20647"/>
    <w:rsid w:val="00B341D2"/>
    <w:rsid w:val="00B65A2B"/>
    <w:rsid w:val="00BC3822"/>
    <w:rsid w:val="00BF21C6"/>
    <w:rsid w:val="00C103CE"/>
    <w:rsid w:val="00C11B44"/>
    <w:rsid w:val="00C156E3"/>
    <w:rsid w:val="00C24EDF"/>
    <w:rsid w:val="00C303D8"/>
    <w:rsid w:val="00C515AC"/>
    <w:rsid w:val="00C5655F"/>
    <w:rsid w:val="00C61F3C"/>
    <w:rsid w:val="00CA3092"/>
    <w:rsid w:val="00CD324B"/>
    <w:rsid w:val="00CE77F2"/>
    <w:rsid w:val="00CF5747"/>
    <w:rsid w:val="00D03426"/>
    <w:rsid w:val="00D14489"/>
    <w:rsid w:val="00D65223"/>
    <w:rsid w:val="00D66A90"/>
    <w:rsid w:val="00DF72A6"/>
    <w:rsid w:val="00E106CE"/>
    <w:rsid w:val="00E32092"/>
    <w:rsid w:val="00E33775"/>
    <w:rsid w:val="00E60760"/>
    <w:rsid w:val="00E62C38"/>
    <w:rsid w:val="00E86509"/>
    <w:rsid w:val="00E91145"/>
    <w:rsid w:val="00E94F61"/>
    <w:rsid w:val="00EE0B55"/>
    <w:rsid w:val="00F241C9"/>
    <w:rsid w:val="00F45783"/>
    <w:rsid w:val="00F5510C"/>
    <w:rsid w:val="00F565DB"/>
    <w:rsid w:val="00F91ED1"/>
    <w:rsid w:val="00FC28DC"/>
    <w:rsid w:val="00FF0A63"/>
    <w:rsid w:val="00FF720E"/>
    <w:rsid w:val="014D1862"/>
    <w:rsid w:val="713E9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9299631"/>
  <w15:docId w15:val="{1850D935-C480-44D3-AFDE-FD29AAE4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1">
    <w:name w:val="heading 1"/>
    <w:basedOn w:val="Normal"/>
    <w:next w:val="Normal"/>
    <w:link w:val="Heading1Char"/>
    <w:uiPriority w:val="9"/>
    <w:qFormat/>
    <w:rsid w:val="00187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 w:type="character" w:customStyle="1" w:styleId="Heading1Char">
    <w:name w:val="Heading 1 Char"/>
    <w:basedOn w:val="DefaultParagraphFont"/>
    <w:link w:val="Heading1"/>
    <w:uiPriority w:val="9"/>
    <w:rsid w:val="00187C8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3301C"/>
    <w:pPr>
      <w:ind w:left="720"/>
      <w:contextualSpacing/>
    </w:pPr>
  </w:style>
  <w:style w:type="character" w:styleId="CommentReference">
    <w:name w:val="annotation reference"/>
    <w:basedOn w:val="DefaultParagraphFont"/>
    <w:uiPriority w:val="99"/>
    <w:semiHidden/>
    <w:unhideWhenUsed/>
    <w:rsid w:val="00980EFE"/>
    <w:rPr>
      <w:sz w:val="16"/>
      <w:szCs w:val="16"/>
    </w:rPr>
  </w:style>
  <w:style w:type="paragraph" w:styleId="CommentText">
    <w:name w:val="annotation text"/>
    <w:basedOn w:val="Normal"/>
    <w:link w:val="CommentTextChar"/>
    <w:uiPriority w:val="99"/>
    <w:semiHidden/>
    <w:unhideWhenUsed/>
    <w:rsid w:val="00980EFE"/>
  </w:style>
  <w:style w:type="character" w:customStyle="1" w:styleId="CommentTextChar">
    <w:name w:val="Comment Text Char"/>
    <w:basedOn w:val="DefaultParagraphFont"/>
    <w:link w:val="CommentText"/>
    <w:uiPriority w:val="99"/>
    <w:semiHidden/>
    <w:rsid w:val="00980EFE"/>
    <w:rPr>
      <w:rFonts w:ascii="Lucida Sans Typewriter" w:eastAsia="Times New Roman" w:hAnsi="Lucida Sans Typewriter" w:cs="Times New Roman"/>
      <w:sz w:val="20"/>
      <w:szCs w:val="20"/>
    </w:rPr>
  </w:style>
  <w:style w:type="paragraph" w:styleId="CommentSubject">
    <w:name w:val="annotation subject"/>
    <w:basedOn w:val="CommentText"/>
    <w:next w:val="CommentText"/>
    <w:link w:val="CommentSubjectChar"/>
    <w:uiPriority w:val="99"/>
    <w:semiHidden/>
    <w:unhideWhenUsed/>
    <w:rsid w:val="00980EFE"/>
    <w:rPr>
      <w:b/>
      <w:bCs/>
    </w:rPr>
  </w:style>
  <w:style w:type="character" w:customStyle="1" w:styleId="CommentSubjectChar">
    <w:name w:val="Comment Subject Char"/>
    <w:basedOn w:val="CommentTextChar"/>
    <w:link w:val="CommentSubject"/>
    <w:uiPriority w:val="99"/>
    <w:semiHidden/>
    <w:rsid w:val="00980EFE"/>
    <w:rPr>
      <w:rFonts w:ascii="Lucida Sans Typewriter" w:eastAsia="Times New Roman" w:hAnsi="Lucida Sans Typewriter" w:cs="Times New Roman"/>
      <w:b/>
      <w:bCs/>
      <w:sz w:val="20"/>
      <w:szCs w:val="20"/>
    </w:rPr>
  </w:style>
  <w:style w:type="paragraph" w:styleId="Revision">
    <w:name w:val="Revision"/>
    <w:hidden/>
    <w:uiPriority w:val="99"/>
    <w:semiHidden/>
    <w:rsid w:val="00D03426"/>
    <w:pPr>
      <w:spacing w:after="0" w:line="240" w:lineRule="auto"/>
    </w:pPr>
    <w:rPr>
      <w:rFonts w:ascii="Lucida Sans Typewriter" w:eastAsia="Times New Roman" w:hAnsi="Lucida Sans Typewrit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411D-F71F-40F4-9DAB-8E2498DB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Li</dc:creator>
  <cp:lastModifiedBy>Anthony Cimo</cp:lastModifiedBy>
  <cp:revision>2</cp:revision>
  <cp:lastPrinted>2017-08-21T21:46:00Z</cp:lastPrinted>
  <dcterms:created xsi:type="dcterms:W3CDTF">2022-06-27T18:59:00Z</dcterms:created>
  <dcterms:modified xsi:type="dcterms:W3CDTF">2022-06-27T18:59:00Z</dcterms:modified>
</cp:coreProperties>
</file>