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175C2A" w:rsidRPr="00DF0ED2" w:rsidTr="00B66FDB">
        <w:tc>
          <w:tcPr>
            <w:tcW w:w="5000" w:type="pct"/>
            <w:tcBorders>
              <w:top w:val="single" w:sz="4" w:space="0" w:color="auto"/>
              <w:left w:val="single" w:sz="4" w:space="0" w:color="auto"/>
              <w:bottom w:val="single" w:sz="4" w:space="0" w:color="auto"/>
              <w:right w:val="single" w:sz="4" w:space="0" w:color="auto"/>
            </w:tcBorders>
            <w:shd w:val="clear" w:color="auto" w:fill="DAEEF3"/>
          </w:tcPr>
          <w:p w:rsidR="00175C2A" w:rsidRPr="00DF0ED2" w:rsidRDefault="00175C2A" w:rsidP="00175C2A">
            <w:pPr>
              <w:rPr>
                <w:rFonts w:ascii="Arial" w:hAnsi="Arial" w:cs="Arial"/>
                <w:sz w:val="20"/>
              </w:rPr>
            </w:pPr>
            <w:r w:rsidRPr="00DF0ED2">
              <w:rPr>
                <w:rFonts w:ascii="Arial" w:hAnsi="Arial" w:cs="Arial"/>
                <w:sz w:val="20"/>
              </w:rPr>
              <w:t xml:space="preserve">Coordinate use of this section with the bid form (or proposal form for design build projects). When </w:t>
            </w:r>
            <w:r>
              <w:rPr>
                <w:rFonts w:ascii="Arial" w:hAnsi="Arial" w:cs="Arial"/>
                <w:sz w:val="20"/>
              </w:rPr>
              <w:t>unit prices</w:t>
            </w:r>
            <w:r w:rsidRPr="00DF0ED2">
              <w:rPr>
                <w:rFonts w:ascii="Arial" w:hAnsi="Arial" w:cs="Arial"/>
                <w:sz w:val="20"/>
              </w:rPr>
              <w:t xml:space="preserve"> are NOT USED, </w:t>
            </w:r>
            <w:r w:rsidRPr="00913B2F">
              <w:rPr>
                <w:rFonts w:ascii="Arial" w:hAnsi="Arial" w:cs="Arial"/>
                <w:b/>
                <w:sz w:val="20"/>
              </w:rPr>
              <w:t xml:space="preserve">DELETE </w:t>
            </w:r>
            <w:r w:rsidRPr="00DF0ED2">
              <w:rPr>
                <w:rFonts w:ascii="Arial" w:hAnsi="Arial" w:cs="Arial"/>
                <w:sz w:val="20"/>
              </w:rPr>
              <w:t xml:space="preserve">this Section. </w:t>
            </w:r>
          </w:p>
        </w:tc>
      </w:tr>
    </w:tbl>
    <w:p w:rsidR="00862841" w:rsidRPr="00DB561F" w:rsidRDefault="00862841" w:rsidP="00082039">
      <w:pPr>
        <w:spacing w:after="120"/>
        <w:rPr>
          <w:rFonts w:ascii="Arial" w:hAnsi="Arial" w:cs="Arial"/>
          <w:sz w:val="20"/>
        </w:rPr>
      </w:pPr>
      <w:r w:rsidRPr="00DB561F">
        <w:rPr>
          <w:rFonts w:ascii="Arial" w:hAnsi="Arial" w:cs="Arial"/>
          <w:sz w:val="20"/>
        </w:rPr>
        <w:t xml:space="preserve">SECTION </w:t>
      </w:r>
      <w:r w:rsidR="00280771" w:rsidRPr="00DB561F">
        <w:rPr>
          <w:rFonts w:ascii="Arial" w:hAnsi="Arial" w:cs="Arial"/>
          <w:sz w:val="20"/>
        </w:rPr>
        <w:t>01</w:t>
      </w:r>
      <w:r w:rsidR="00A7725D">
        <w:rPr>
          <w:rFonts w:ascii="Arial" w:hAnsi="Arial" w:cs="Arial"/>
          <w:sz w:val="20"/>
        </w:rPr>
        <w:t xml:space="preserve"> </w:t>
      </w:r>
      <w:r w:rsidR="00280771" w:rsidRPr="00DB561F">
        <w:rPr>
          <w:rFonts w:ascii="Arial" w:hAnsi="Arial" w:cs="Arial"/>
          <w:sz w:val="20"/>
        </w:rPr>
        <w:t>22</w:t>
      </w:r>
      <w:r w:rsidR="00A7725D">
        <w:rPr>
          <w:rFonts w:ascii="Arial" w:hAnsi="Arial" w:cs="Arial"/>
          <w:sz w:val="20"/>
        </w:rPr>
        <w:t xml:space="preserve"> </w:t>
      </w:r>
      <w:r w:rsidR="00280771" w:rsidRPr="00DB561F">
        <w:rPr>
          <w:rFonts w:ascii="Arial" w:hAnsi="Arial" w:cs="Arial"/>
          <w:sz w:val="20"/>
        </w:rPr>
        <w:t xml:space="preserve">00 </w:t>
      </w:r>
      <w:r w:rsidRPr="00DB561F">
        <w:rPr>
          <w:rFonts w:ascii="Arial" w:hAnsi="Arial" w:cs="Arial"/>
          <w:sz w:val="20"/>
        </w:rPr>
        <w:t>UNIT PRICES</w:t>
      </w:r>
    </w:p>
    <w:p w:rsidR="00862841" w:rsidRPr="00DB561F" w:rsidRDefault="00862841" w:rsidP="00082039">
      <w:pPr>
        <w:numPr>
          <w:ilvl w:val="0"/>
          <w:numId w:val="29"/>
        </w:numPr>
        <w:spacing w:after="120"/>
        <w:rPr>
          <w:rFonts w:ascii="Arial" w:hAnsi="Arial" w:cs="Arial"/>
          <w:sz w:val="20"/>
        </w:rPr>
      </w:pPr>
      <w:r w:rsidRPr="00DB561F">
        <w:rPr>
          <w:rFonts w:ascii="Arial" w:hAnsi="Arial" w:cs="Arial"/>
          <w:sz w:val="20"/>
        </w:rPr>
        <w:t>GENERAL</w:t>
      </w:r>
    </w:p>
    <w:p w:rsidR="00862841" w:rsidRPr="00DB561F" w:rsidRDefault="00862841" w:rsidP="00281445">
      <w:pPr>
        <w:numPr>
          <w:ilvl w:val="1"/>
          <w:numId w:val="29"/>
        </w:numPr>
        <w:tabs>
          <w:tab w:val="clear" w:pos="720"/>
          <w:tab w:val="num" w:pos="540"/>
        </w:tabs>
        <w:spacing w:after="120"/>
        <w:ind w:left="540" w:hanging="540"/>
        <w:rPr>
          <w:rFonts w:ascii="Arial" w:hAnsi="Arial" w:cs="Arial"/>
          <w:sz w:val="20"/>
        </w:rPr>
      </w:pPr>
      <w:r w:rsidRPr="00DB561F">
        <w:rPr>
          <w:rFonts w:ascii="Arial" w:hAnsi="Arial" w:cs="Arial"/>
          <w:sz w:val="20"/>
        </w:rPr>
        <w:t>DESCRIPTION</w:t>
      </w:r>
    </w:p>
    <w:p w:rsidR="00862841" w:rsidRPr="00DB561F" w:rsidRDefault="00862841" w:rsidP="00281445">
      <w:pPr>
        <w:numPr>
          <w:ilvl w:val="2"/>
          <w:numId w:val="29"/>
        </w:numPr>
        <w:tabs>
          <w:tab w:val="clear" w:pos="1440"/>
          <w:tab w:val="num" w:pos="540"/>
        </w:tabs>
        <w:spacing w:after="120"/>
        <w:ind w:left="540" w:hanging="360"/>
        <w:rPr>
          <w:rFonts w:ascii="Arial" w:hAnsi="Arial" w:cs="Arial"/>
          <w:sz w:val="20"/>
        </w:rPr>
      </w:pPr>
      <w:r w:rsidRPr="00DB561F">
        <w:rPr>
          <w:rFonts w:ascii="Arial" w:hAnsi="Arial" w:cs="Arial"/>
          <w:sz w:val="20"/>
        </w:rPr>
        <w:t>Unit Price quotations shall be inserted in the appropriate spaces in the Bid Form for each Unit Price item of Work described herei</w:t>
      </w:r>
      <w:bookmarkStart w:id="0" w:name="_GoBack"/>
      <w:bookmarkEnd w:id="0"/>
      <w:r w:rsidRPr="00DB561F">
        <w:rPr>
          <w:rFonts w:ascii="Arial" w:hAnsi="Arial" w:cs="Arial"/>
          <w:sz w:val="20"/>
        </w:rPr>
        <w:t>n.</w:t>
      </w:r>
    </w:p>
    <w:p w:rsidR="00862841" w:rsidRPr="00DB561F" w:rsidRDefault="00862841" w:rsidP="00281445">
      <w:pPr>
        <w:numPr>
          <w:ilvl w:val="2"/>
          <w:numId w:val="29"/>
        </w:numPr>
        <w:tabs>
          <w:tab w:val="clear" w:pos="1440"/>
          <w:tab w:val="num" w:pos="540"/>
        </w:tabs>
        <w:spacing w:after="120"/>
        <w:ind w:left="540" w:hanging="360"/>
        <w:rPr>
          <w:rFonts w:ascii="Arial" w:hAnsi="Arial" w:cs="Arial"/>
          <w:sz w:val="20"/>
        </w:rPr>
      </w:pPr>
      <w:r w:rsidRPr="00DB561F">
        <w:rPr>
          <w:rFonts w:ascii="Arial" w:hAnsi="Arial" w:cs="Arial"/>
          <w:sz w:val="20"/>
        </w:rPr>
        <w:t>Unit Prices stated in the Agreement shall be used to compute adjustments of the Contract Sum for approved Unit Price items of Work. Such adjustments shall be made by Change Order.</w:t>
      </w:r>
    </w:p>
    <w:p w:rsidR="00862841" w:rsidRPr="00DB561F" w:rsidRDefault="00862841" w:rsidP="00281445">
      <w:pPr>
        <w:numPr>
          <w:ilvl w:val="2"/>
          <w:numId w:val="29"/>
        </w:numPr>
        <w:tabs>
          <w:tab w:val="clear" w:pos="1440"/>
          <w:tab w:val="num" w:pos="540"/>
        </w:tabs>
        <w:spacing w:after="120"/>
        <w:ind w:left="540" w:hanging="360"/>
        <w:rPr>
          <w:rFonts w:ascii="Arial" w:hAnsi="Arial" w:cs="Arial"/>
          <w:sz w:val="20"/>
        </w:rPr>
      </w:pPr>
      <w:r w:rsidRPr="00DB561F">
        <w:rPr>
          <w:rFonts w:ascii="Arial" w:hAnsi="Arial" w:cs="Arial"/>
          <w:sz w:val="20"/>
        </w:rPr>
        <w:t>Unit Prices shall include all labor, materials, tools, and equipment; all other direct and indirect costs necessary to complete the item of Work and to coordinate the Unit Price Work with adjacent Work; and shall include all overhead and profit. Contractor shall accept compensation computed in accordance with the Unit Prices for work installed in place as full compensation for furnishing such Work.</w:t>
      </w:r>
    </w:p>
    <w:p w:rsidR="00862841" w:rsidRPr="00DB561F" w:rsidRDefault="00862841" w:rsidP="00281445">
      <w:pPr>
        <w:numPr>
          <w:ilvl w:val="2"/>
          <w:numId w:val="29"/>
        </w:numPr>
        <w:tabs>
          <w:tab w:val="clear" w:pos="1440"/>
          <w:tab w:val="num" w:pos="540"/>
        </w:tabs>
        <w:spacing w:after="120"/>
        <w:ind w:left="540" w:hanging="360"/>
        <w:rPr>
          <w:rFonts w:ascii="Arial" w:hAnsi="Arial" w:cs="Arial"/>
          <w:sz w:val="20"/>
        </w:rPr>
      </w:pPr>
      <w:r w:rsidRPr="00DB561F">
        <w:rPr>
          <w:rFonts w:ascii="Arial" w:hAnsi="Arial" w:cs="Arial"/>
          <w:sz w:val="20"/>
        </w:rPr>
        <w:t>Compensation will be paid for those items of Work described in below, Unit Prices.</w:t>
      </w:r>
    </w:p>
    <w:p w:rsidR="00862841" w:rsidRPr="00DB561F" w:rsidRDefault="00862841" w:rsidP="00281445">
      <w:pPr>
        <w:numPr>
          <w:ilvl w:val="1"/>
          <w:numId w:val="29"/>
        </w:numPr>
        <w:tabs>
          <w:tab w:val="clear" w:pos="720"/>
          <w:tab w:val="num" w:pos="540"/>
        </w:tabs>
        <w:spacing w:after="120"/>
        <w:ind w:left="540" w:hanging="540"/>
        <w:rPr>
          <w:rFonts w:ascii="Arial" w:hAnsi="Arial" w:cs="Arial"/>
          <w:sz w:val="20"/>
        </w:rPr>
      </w:pPr>
      <w:r w:rsidRPr="00DB561F">
        <w:rPr>
          <w:rFonts w:ascii="Arial" w:hAnsi="Arial" w:cs="Arial"/>
          <w:sz w:val="20"/>
        </w:rPr>
        <w:t>SPECIFIED WORK</w:t>
      </w:r>
    </w:p>
    <w:p w:rsidR="00862841" w:rsidRPr="00DB561F" w:rsidRDefault="00862841" w:rsidP="00281445">
      <w:pPr>
        <w:numPr>
          <w:ilvl w:val="2"/>
          <w:numId w:val="29"/>
        </w:numPr>
        <w:tabs>
          <w:tab w:val="clear" w:pos="1440"/>
          <w:tab w:val="num" w:pos="540"/>
        </w:tabs>
        <w:spacing w:after="120"/>
        <w:ind w:left="540" w:hanging="360"/>
        <w:rPr>
          <w:rFonts w:ascii="Arial" w:hAnsi="Arial" w:cs="Arial"/>
          <w:sz w:val="20"/>
        </w:rPr>
      </w:pPr>
      <w:r w:rsidRPr="00DB561F">
        <w:rPr>
          <w:rFonts w:ascii="Arial" w:hAnsi="Arial" w:cs="Arial"/>
          <w:sz w:val="20"/>
        </w:rPr>
        <w:t>Applicable Sections of the Specifications describe the materials and methods required under the various Unit Price items of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AA1487" w:rsidRPr="00DB561F" w:rsidTr="00E20382">
        <w:tc>
          <w:tcPr>
            <w:tcW w:w="9576" w:type="dxa"/>
            <w:tcBorders>
              <w:top w:val="single" w:sz="4" w:space="0" w:color="auto"/>
              <w:left w:val="single" w:sz="4" w:space="0" w:color="auto"/>
              <w:bottom w:val="single" w:sz="4" w:space="0" w:color="auto"/>
              <w:right w:val="single" w:sz="4" w:space="0" w:color="auto"/>
            </w:tcBorders>
            <w:shd w:val="clear" w:color="auto" w:fill="DAEEF3"/>
          </w:tcPr>
          <w:p w:rsidR="00AA1487" w:rsidRPr="00DB561F" w:rsidRDefault="00E20382" w:rsidP="00120166">
            <w:pPr>
              <w:rPr>
                <w:rFonts w:ascii="Arial" w:hAnsi="Arial" w:cs="Arial"/>
                <w:sz w:val="20"/>
              </w:rPr>
            </w:pPr>
            <w:r w:rsidRPr="00DB561F">
              <w:rPr>
                <w:rFonts w:ascii="Arial" w:hAnsi="Arial" w:cs="Arial"/>
                <w:sz w:val="20"/>
              </w:rPr>
              <w:t>The unit prices are also listed in the Bid Form. Attach a full and complete description of each unit price item</w:t>
            </w:r>
            <w:r w:rsidR="00120166">
              <w:rPr>
                <w:rFonts w:ascii="Arial" w:hAnsi="Arial" w:cs="Arial"/>
                <w:sz w:val="20"/>
              </w:rPr>
              <w:t xml:space="preserve"> including t</w:t>
            </w:r>
            <w:r w:rsidRPr="00DB561F">
              <w:rPr>
                <w:rFonts w:ascii="Arial" w:hAnsi="Arial" w:cs="Arial"/>
                <w:sz w:val="20"/>
              </w:rPr>
              <w:t xml:space="preserve">echnical specification section </w:t>
            </w:r>
            <w:r w:rsidR="00120166">
              <w:rPr>
                <w:rFonts w:ascii="Arial" w:hAnsi="Arial" w:cs="Arial"/>
                <w:sz w:val="20"/>
              </w:rPr>
              <w:t xml:space="preserve">or drawings </w:t>
            </w:r>
            <w:r w:rsidRPr="00DB561F">
              <w:rPr>
                <w:rFonts w:ascii="Arial" w:hAnsi="Arial" w:cs="Arial"/>
                <w:sz w:val="20"/>
              </w:rPr>
              <w:t xml:space="preserve">where unit price appears. </w:t>
            </w:r>
          </w:p>
        </w:tc>
      </w:tr>
    </w:tbl>
    <w:p w:rsidR="00862841" w:rsidRPr="00DB561F" w:rsidRDefault="00862841" w:rsidP="00281445">
      <w:pPr>
        <w:numPr>
          <w:ilvl w:val="1"/>
          <w:numId w:val="29"/>
        </w:numPr>
        <w:tabs>
          <w:tab w:val="clear" w:pos="720"/>
          <w:tab w:val="num" w:pos="540"/>
        </w:tabs>
        <w:spacing w:after="120"/>
        <w:ind w:left="540" w:hanging="540"/>
        <w:rPr>
          <w:rFonts w:ascii="Arial" w:hAnsi="Arial" w:cs="Arial"/>
          <w:sz w:val="20"/>
        </w:rPr>
      </w:pPr>
      <w:r w:rsidRPr="00DB561F">
        <w:rPr>
          <w:rFonts w:ascii="Arial" w:hAnsi="Arial" w:cs="Arial"/>
          <w:sz w:val="20"/>
        </w:rPr>
        <w:t>UNIT PRICES</w:t>
      </w:r>
    </w:p>
    <w:p w:rsidR="00862841" w:rsidRPr="00DB561F" w:rsidRDefault="00862841" w:rsidP="00281445">
      <w:pPr>
        <w:numPr>
          <w:ilvl w:val="2"/>
          <w:numId w:val="29"/>
        </w:numPr>
        <w:tabs>
          <w:tab w:val="clear" w:pos="1440"/>
          <w:tab w:val="num" w:pos="540"/>
        </w:tabs>
        <w:spacing w:after="120"/>
        <w:ind w:left="540" w:hanging="360"/>
        <w:rPr>
          <w:rFonts w:ascii="Arial" w:hAnsi="Arial" w:cs="Arial"/>
          <w:bCs/>
          <w:sz w:val="20"/>
          <w:highlight w:val="lightGray"/>
        </w:rPr>
      </w:pPr>
      <w:r w:rsidRPr="00DB561F">
        <w:rPr>
          <w:rFonts w:ascii="Arial" w:hAnsi="Arial" w:cs="Arial"/>
          <w:bCs/>
          <w:sz w:val="20"/>
          <w:highlight w:val="lightGray"/>
        </w:rPr>
        <w:t xml:space="preserve">List of Unit Price Items and Descriptions </w:t>
      </w:r>
    </w:p>
    <w:p w:rsidR="00862841" w:rsidRPr="00DB561F" w:rsidRDefault="00862841" w:rsidP="00281445">
      <w:pPr>
        <w:numPr>
          <w:ilvl w:val="3"/>
          <w:numId w:val="29"/>
        </w:numPr>
        <w:tabs>
          <w:tab w:val="clear" w:pos="2160"/>
          <w:tab w:val="num" w:pos="990"/>
        </w:tabs>
        <w:ind w:left="990" w:hanging="450"/>
        <w:rPr>
          <w:rFonts w:ascii="Arial" w:hAnsi="Arial" w:cs="Arial"/>
          <w:bCs/>
          <w:sz w:val="20"/>
          <w:highlight w:val="lightGray"/>
        </w:rPr>
      </w:pPr>
      <w:r w:rsidRPr="00DB561F">
        <w:rPr>
          <w:rFonts w:ascii="Arial" w:hAnsi="Arial" w:cs="Arial"/>
          <w:bCs/>
          <w:sz w:val="20"/>
          <w:highlight w:val="lightGray"/>
        </w:rPr>
        <w:t>Description and Technical Section 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A7420A" w:rsidRPr="00DB561F" w:rsidTr="00E20382">
        <w:tc>
          <w:tcPr>
            <w:tcW w:w="9576" w:type="dxa"/>
            <w:tcBorders>
              <w:top w:val="single" w:sz="4" w:space="0" w:color="auto"/>
              <w:left w:val="single" w:sz="4" w:space="0" w:color="auto"/>
              <w:bottom w:val="single" w:sz="4" w:space="0" w:color="auto"/>
              <w:right w:val="single" w:sz="4" w:space="0" w:color="auto"/>
            </w:tcBorders>
            <w:shd w:val="clear" w:color="auto" w:fill="DAEEF3"/>
          </w:tcPr>
          <w:p w:rsidR="00A7420A" w:rsidRPr="00DB561F" w:rsidRDefault="00A7420A" w:rsidP="00281445">
            <w:pPr>
              <w:tabs>
                <w:tab w:val="num" w:pos="990"/>
              </w:tabs>
              <w:ind w:left="990" w:hanging="450"/>
              <w:rPr>
                <w:rFonts w:ascii="Arial" w:hAnsi="Arial" w:cs="Arial"/>
                <w:bCs/>
                <w:sz w:val="20"/>
              </w:rPr>
            </w:pPr>
            <w:r w:rsidRPr="00DB561F">
              <w:rPr>
                <w:rFonts w:ascii="Arial" w:hAnsi="Arial" w:cs="Arial"/>
                <w:bCs/>
                <w:sz w:val="20"/>
              </w:rPr>
              <w:t>SAMPLES BELOW APPLICABLE TO PARKING LOT PROJECTS</w:t>
            </w:r>
          </w:p>
        </w:tc>
      </w:tr>
    </w:tbl>
    <w:p w:rsidR="00862841" w:rsidRPr="00DB561F" w:rsidRDefault="00862841" w:rsidP="00281445">
      <w:pPr>
        <w:numPr>
          <w:ilvl w:val="3"/>
          <w:numId w:val="29"/>
        </w:numPr>
        <w:tabs>
          <w:tab w:val="clear" w:pos="2160"/>
          <w:tab w:val="num" w:pos="990"/>
        </w:tabs>
        <w:ind w:left="990" w:hanging="450"/>
        <w:rPr>
          <w:rFonts w:ascii="Arial" w:hAnsi="Arial" w:cs="Arial"/>
          <w:bCs/>
          <w:sz w:val="20"/>
          <w:highlight w:val="lightGray"/>
        </w:rPr>
      </w:pPr>
      <w:r w:rsidRPr="00DB561F">
        <w:rPr>
          <w:rFonts w:ascii="Arial" w:hAnsi="Arial" w:cs="Arial"/>
          <w:bCs/>
          <w:sz w:val="20"/>
          <w:highlight w:val="lightGray"/>
        </w:rPr>
        <w:t>Clearing, Relocations and Removals &amp; Adjust Ex. Utilities to Grade - Lump Sum. Unit Price (not applicable)</w:t>
      </w:r>
    </w:p>
    <w:p w:rsidR="00862841" w:rsidRPr="00DB561F" w:rsidRDefault="00862841" w:rsidP="00281445">
      <w:pPr>
        <w:numPr>
          <w:ilvl w:val="3"/>
          <w:numId w:val="29"/>
        </w:numPr>
        <w:tabs>
          <w:tab w:val="clear" w:pos="2160"/>
          <w:tab w:val="num" w:pos="990"/>
        </w:tabs>
        <w:ind w:left="990" w:hanging="450"/>
        <w:rPr>
          <w:rFonts w:ascii="Arial" w:hAnsi="Arial" w:cs="Arial"/>
          <w:bCs/>
          <w:sz w:val="20"/>
          <w:highlight w:val="lightGray"/>
        </w:rPr>
      </w:pPr>
      <w:r w:rsidRPr="00DB561F">
        <w:rPr>
          <w:rFonts w:ascii="Arial" w:hAnsi="Arial" w:cs="Arial"/>
          <w:bCs/>
          <w:sz w:val="20"/>
          <w:highlight w:val="lightGray"/>
        </w:rPr>
        <w:t>Three inch AC over 6 inch AB Paving - 12,341 SF</w:t>
      </w:r>
    </w:p>
    <w:p w:rsidR="00862841" w:rsidRPr="00DB561F" w:rsidRDefault="00862841" w:rsidP="00281445">
      <w:pPr>
        <w:numPr>
          <w:ilvl w:val="3"/>
          <w:numId w:val="29"/>
        </w:numPr>
        <w:tabs>
          <w:tab w:val="clear" w:pos="2160"/>
          <w:tab w:val="num" w:pos="990"/>
        </w:tabs>
        <w:ind w:left="990" w:hanging="450"/>
        <w:rPr>
          <w:rFonts w:ascii="Arial" w:hAnsi="Arial" w:cs="Arial"/>
          <w:bCs/>
          <w:sz w:val="20"/>
          <w:highlight w:val="lightGray"/>
        </w:rPr>
      </w:pPr>
      <w:r w:rsidRPr="00DB561F">
        <w:rPr>
          <w:rFonts w:ascii="Arial" w:hAnsi="Arial" w:cs="Arial"/>
          <w:bCs/>
          <w:sz w:val="20"/>
          <w:highlight w:val="lightGray"/>
        </w:rPr>
        <w:t>Six inch Storm Drain - 125 LF</w:t>
      </w:r>
    </w:p>
    <w:p w:rsidR="00862841" w:rsidRPr="00DB561F" w:rsidRDefault="00862841" w:rsidP="00281445">
      <w:pPr>
        <w:numPr>
          <w:ilvl w:val="3"/>
          <w:numId w:val="29"/>
        </w:numPr>
        <w:tabs>
          <w:tab w:val="clear" w:pos="2160"/>
          <w:tab w:val="num" w:pos="990"/>
        </w:tabs>
        <w:spacing w:after="120"/>
        <w:ind w:left="990" w:hanging="450"/>
        <w:rPr>
          <w:rFonts w:ascii="Arial" w:hAnsi="Arial" w:cs="Arial"/>
          <w:sz w:val="20"/>
          <w:highlight w:val="lightGray"/>
        </w:rPr>
      </w:pPr>
      <w:r w:rsidRPr="00DB561F">
        <w:rPr>
          <w:rFonts w:ascii="Arial" w:hAnsi="Arial" w:cs="Arial"/>
          <w:sz w:val="20"/>
          <w:highlight w:val="lightGray"/>
        </w:rPr>
        <w:t>Catch Basin - 8 EA</w:t>
      </w:r>
    </w:p>
    <w:p w:rsidR="00862841" w:rsidRPr="00DB561F" w:rsidRDefault="00862841">
      <w:pPr>
        <w:spacing w:after="200"/>
        <w:jc w:val="center"/>
        <w:rPr>
          <w:rFonts w:ascii="Arial" w:hAnsi="Arial" w:cs="Arial"/>
          <w:sz w:val="20"/>
        </w:rPr>
      </w:pPr>
      <w:r w:rsidRPr="00DB561F">
        <w:rPr>
          <w:rFonts w:ascii="Arial" w:hAnsi="Arial" w:cs="Arial"/>
          <w:sz w:val="20"/>
          <w:highlight w:val="lightGray"/>
        </w:rPr>
        <w: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7F43D1" w:rsidRPr="00DB561F" w:rsidTr="00E20382">
        <w:tc>
          <w:tcPr>
            <w:tcW w:w="9576" w:type="dxa"/>
            <w:tcBorders>
              <w:top w:val="single" w:sz="4" w:space="0" w:color="auto"/>
              <w:left w:val="single" w:sz="4" w:space="0" w:color="auto"/>
              <w:bottom w:val="single" w:sz="4" w:space="0" w:color="auto"/>
              <w:right w:val="single" w:sz="4" w:space="0" w:color="auto"/>
            </w:tcBorders>
            <w:shd w:val="clear" w:color="auto" w:fill="DAEEF3"/>
          </w:tcPr>
          <w:p w:rsidR="007F43D1" w:rsidRPr="00DB561F" w:rsidRDefault="00E20382" w:rsidP="007F43D1">
            <w:pPr>
              <w:rPr>
                <w:rFonts w:ascii="Arial" w:hAnsi="Arial" w:cs="Arial"/>
                <w:sz w:val="20"/>
              </w:rPr>
            </w:pPr>
            <w:r w:rsidRPr="00DB561F">
              <w:rPr>
                <w:rFonts w:ascii="Arial" w:hAnsi="Arial" w:cs="Arial"/>
                <w:sz w:val="20"/>
              </w:rPr>
              <w:t>Use this option if base bid work includes an item or items, but you need a unit price to adjust actual installed quantities.</w:t>
            </w:r>
          </w:p>
        </w:tc>
      </w:tr>
    </w:tbl>
    <w:p w:rsidR="00862841" w:rsidRPr="00DB561F" w:rsidRDefault="00862841" w:rsidP="00281445">
      <w:pPr>
        <w:numPr>
          <w:ilvl w:val="2"/>
          <w:numId w:val="29"/>
        </w:numPr>
        <w:tabs>
          <w:tab w:val="clear" w:pos="1440"/>
          <w:tab w:val="num" w:pos="540"/>
        </w:tabs>
        <w:spacing w:after="120"/>
        <w:ind w:left="540" w:hanging="360"/>
        <w:rPr>
          <w:rFonts w:ascii="Arial" w:hAnsi="Arial" w:cs="Arial"/>
          <w:sz w:val="20"/>
          <w:highlight w:val="lightGray"/>
        </w:rPr>
      </w:pPr>
      <w:r w:rsidRPr="00DB561F">
        <w:rPr>
          <w:rFonts w:ascii="Arial" w:hAnsi="Arial" w:cs="Arial"/>
          <w:sz w:val="20"/>
          <w:highlight w:val="lightGray"/>
        </w:rPr>
        <w:t xml:space="preserve">List </w:t>
      </w:r>
      <w:r w:rsidRPr="00281445">
        <w:rPr>
          <w:rFonts w:ascii="Arial" w:hAnsi="Arial" w:cs="Arial"/>
          <w:bCs/>
          <w:sz w:val="20"/>
          <w:highlight w:val="lightGray"/>
        </w:rPr>
        <w:t>of</w:t>
      </w:r>
      <w:r w:rsidRPr="00DB561F">
        <w:rPr>
          <w:rFonts w:ascii="Arial" w:hAnsi="Arial" w:cs="Arial"/>
          <w:sz w:val="20"/>
          <w:highlight w:val="lightGray"/>
        </w:rPr>
        <w:t xml:space="preserve"> Unit Price Items and Descriptions:  Base bid quantities of {fire alarm devices} are shown on Drawings and are to be included in the Lump Sum Base Bid.  Provide unit prices to add or delete {fire alarm devices} actually installed for a complete and functional system to the quantity of {fire alarm </w:t>
      </w:r>
      <w:r w:rsidRPr="00DB561F">
        <w:rPr>
          <w:rFonts w:ascii="Arial" w:hAnsi="Arial" w:cs="Arial"/>
          <w:bCs/>
          <w:sz w:val="20"/>
          <w:highlight w:val="lightGray"/>
        </w:rPr>
        <w:t>devices</w:t>
      </w:r>
      <w:r w:rsidRPr="00DB561F">
        <w:rPr>
          <w:rFonts w:ascii="Arial" w:hAnsi="Arial" w:cs="Arial"/>
          <w:sz w:val="20"/>
          <w:highlight w:val="lightGray"/>
        </w:rPr>
        <w:t>} shown on the Drawings. Adjustment to add or delete quantities will be made by Change Order to the Contract Sum.</w:t>
      </w:r>
    </w:p>
    <w:p w:rsidR="00862841" w:rsidRPr="00DB561F" w:rsidRDefault="00862841" w:rsidP="00281445">
      <w:pPr>
        <w:numPr>
          <w:ilvl w:val="3"/>
          <w:numId w:val="29"/>
        </w:numPr>
        <w:tabs>
          <w:tab w:val="clear" w:pos="2160"/>
          <w:tab w:val="num" w:pos="990"/>
        </w:tabs>
        <w:ind w:left="990" w:hanging="450"/>
        <w:rPr>
          <w:rFonts w:ascii="Arial" w:hAnsi="Arial" w:cs="Arial"/>
          <w:sz w:val="20"/>
          <w:highlight w:val="lightGray"/>
        </w:rPr>
      </w:pPr>
      <w:r w:rsidRPr="00DB561F">
        <w:rPr>
          <w:rFonts w:ascii="Arial" w:hAnsi="Arial" w:cs="Arial"/>
          <w:sz w:val="20"/>
          <w:highlight w:val="lightGray"/>
        </w:rPr>
        <w:t xml:space="preserve">Auxiliary Power </w:t>
      </w:r>
      <w:r w:rsidRPr="00DB561F">
        <w:rPr>
          <w:rFonts w:ascii="Arial" w:hAnsi="Arial" w:cs="Arial"/>
          <w:bCs/>
          <w:sz w:val="20"/>
          <w:highlight w:val="lightGray"/>
        </w:rPr>
        <w:t>Supply</w:t>
      </w:r>
      <w:r w:rsidRPr="00DB561F">
        <w:rPr>
          <w:rFonts w:ascii="Arial" w:hAnsi="Arial" w:cs="Arial"/>
          <w:sz w:val="20"/>
          <w:highlight w:val="lightGray"/>
        </w:rPr>
        <w:t>.  Estimated Quantity - 4 EA</w:t>
      </w:r>
    </w:p>
    <w:p w:rsidR="00862841" w:rsidRPr="00DB561F" w:rsidRDefault="00862841" w:rsidP="00281445">
      <w:pPr>
        <w:numPr>
          <w:ilvl w:val="3"/>
          <w:numId w:val="29"/>
        </w:numPr>
        <w:tabs>
          <w:tab w:val="clear" w:pos="2160"/>
          <w:tab w:val="num" w:pos="990"/>
        </w:tabs>
        <w:spacing w:after="120"/>
        <w:ind w:left="990" w:hanging="450"/>
        <w:rPr>
          <w:rFonts w:ascii="Arial" w:hAnsi="Arial" w:cs="Arial"/>
          <w:sz w:val="20"/>
          <w:highlight w:val="lightGray"/>
        </w:rPr>
      </w:pPr>
      <w:r w:rsidRPr="00DB561F">
        <w:rPr>
          <w:rFonts w:ascii="Arial" w:hAnsi="Arial" w:cs="Arial"/>
          <w:sz w:val="20"/>
          <w:highlight w:val="lightGray"/>
        </w:rPr>
        <w:t>Manual Pull Station. Estimated Quantity - 10 EA</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0268BC" w:rsidRPr="00DB561F" w:rsidTr="00E20382">
        <w:tc>
          <w:tcPr>
            <w:tcW w:w="9576" w:type="dxa"/>
            <w:shd w:val="clear" w:color="auto" w:fill="DAEEF3"/>
          </w:tcPr>
          <w:p w:rsidR="000268BC" w:rsidRPr="00DB561F" w:rsidRDefault="00E20382" w:rsidP="00C736D5">
            <w:pPr>
              <w:pStyle w:val="AT"/>
              <w:numPr>
                <w:ilvl w:val="0"/>
                <w:numId w:val="0"/>
              </w:numPr>
              <w:spacing w:after="0"/>
              <w:rPr>
                <w:rFonts w:ascii="Arial" w:hAnsi="Arial" w:cs="Arial"/>
                <w:sz w:val="20"/>
              </w:rPr>
            </w:pPr>
            <w:r w:rsidRPr="00DB561F">
              <w:rPr>
                <w:rFonts w:ascii="Arial" w:hAnsi="Arial" w:cs="Arial"/>
                <w:sz w:val="20"/>
              </w:rPr>
              <w:t>Confirm method and documentation of unit prices, and name of the person responsible for both taking measurements and determining the applicability of unit prices.</w:t>
            </w:r>
          </w:p>
        </w:tc>
      </w:tr>
    </w:tbl>
    <w:p w:rsidR="00862841" w:rsidRPr="00DB561F" w:rsidRDefault="00862841" w:rsidP="00281445">
      <w:pPr>
        <w:numPr>
          <w:ilvl w:val="1"/>
          <w:numId w:val="29"/>
        </w:numPr>
        <w:tabs>
          <w:tab w:val="clear" w:pos="720"/>
          <w:tab w:val="num" w:pos="540"/>
        </w:tabs>
        <w:spacing w:after="120"/>
        <w:ind w:left="540" w:hanging="540"/>
        <w:rPr>
          <w:rFonts w:ascii="Arial" w:hAnsi="Arial" w:cs="Arial"/>
          <w:sz w:val="20"/>
        </w:rPr>
      </w:pPr>
      <w:r w:rsidRPr="00DB561F">
        <w:rPr>
          <w:rFonts w:ascii="Arial" w:hAnsi="Arial" w:cs="Arial"/>
          <w:sz w:val="20"/>
        </w:rPr>
        <w:t>ADVANCED COORDINATION</w:t>
      </w:r>
    </w:p>
    <w:p w:rsidR="00862841" w:rsidRPr="00DB561F" w:rsidRDefault="00862841" w:rsidP="00281445">
      <w:pPr>
        <w:numPr>
          <w:ilvl w:val="2"/>
          <w:numId w:val="29"/>
        </w:numPr>
        <w:tabs>
          <w:tab w:val="clear" w:pos="1440"/>
          <w:tab w:val="num" w:pos="540"/>
        </w:tabs>
        <w:spacing w:after="120"/>
        <w:ind w:left="540" w:hanging="360"/>
        <w:rPr>
          <w:rFonts w:ascii="Arial" w:hAnsi="Arial" w:cs="Arial"/>
          <w:sz w:val="20"/>
        </w:rPr>
      </w:pPr>
      <w:r w:rsidRPr="00DB561F">
        <w:rPr>
          <w:rFonts w:ascii="Arial" w:hAnsi="Arial" w:cs="Arial"/>
          <w:sz w:val="20"/>
        </w:rPr>
        <w:t>Immediately notify University's Representative when conditions require the use of Unit Price items of Work.</w:t>
      </w:r>
    </w:p>
    <w:p w:rsidR="00862841" w:rsidRPr="00DB561F" w:rsidRDefault="00862841" w:rsidP="00281445">
      <w:pPr>
        <w:numPr>
          <w:ilvl w:val="2"/>
          <w:numId w:val="29"/>
        </w:numPr>
        <w:tabs>
          <w:tab w:val="clear" w:pos="1440"/>
          <w:tab w:val="num" w:pos="540"/>
        </w:tabs>
        <w:spacing w:after="120"/>
        <w:ind w:left="540" w:hanging="360"/>
        <w:rPr>
          <w:rFonts w:ascii="Arial" w:hAnsi="Arial" w:cs="Arial"/>
          <w:sz w:val="20"/>
        </w:rPr>
      </w:pPr>
      <w:r w:rsidRPr="00DB561F">
        <w:rPr>
          <w:rFonts w:ascii="Arial" w:hAnsi="Arial" w:cs="Arial"/>
          <w:sz w:val="20"/>
        </w:rPr>
        <w:lastRenderedPageBreak/>
        <w:t>The applicability of, measurement methods for, documentation of, and the final adjustment of the Contract Sum for Unit Price items of Work shall be determined by the University's Representative.</w:t>
      </w:r>
    </w:p>
    <w:p w:rsidR="00862841" w:rsidRPr="00DB561F" w:rsidRDefault="00862841" w:rsidP="00281445">
      <w:pPr>
        <w:numPr>
          <w:ilvl w:val="2"/>
          <w:numId w:val="29"/>
        </w:numPr>
        <w:tabs>
          <w:tab w:val="clear" w:pos="1440"/>
          <w:tab w:val="num" w:pos="540"/>
        </w:tabs>
        <w:spacing w:after="120"/>
        <w:ind w:left="540" w:hanging="360"/>
        <w:rPr>
          <w:rFonts w:ascii="Arial" w:hAnsi="Arial" w:cs="Arial"/>
          <w:sz w:val="20"/>
        </w:rPr>
      </w:pPr>
      <w:r w:rsidRPr="00DB561F">
        <w:rPr>
          <w:rFonts w:ascii="Arial" w:hAnsi="Arial" w:cs="Arial"/>
          <w:sz w:val="20"/>
        </w:rPr>
        <w:t>After performing Unit Price items of Work as directed by University's Representative, Contractor shall take necessary measurements in the presence of University's Representative and shall submit calculations of quantities to University's Representative for approval. Contractor shall notify University's Representative 1 day in advance of taking measurements.</w:t>
      </w:r>
    </w:p>
    <w:p w:rsidR="00862841" w:rsidRPr="00DB561F" w:rsidRDefault="00862841" w:rsidP="00082039">
      <w:pPr>
        <w:numPr>
          <w:ilvl w:val="0"/>
          <w:numId w:val="29"/>
        </w:numPr>
        <w:spacing w:before="120" w:after="120"/>
        <w:rPr>
          <w:rFonts w:ascii="Arial" w:hAnsi="Arial" w:cs="Arial"/>
          <w:sz w:val="20"/>
        </w:rPr>
      </w:pPr>
      <w:r w:rsidRPr="00DB561F">
        <w:rPr>
          <w:rFonts w:ascii="Arial" w:hAnsi="Arial" w:cs="Arial"/>
          <w:sz w:val="20"/>
        </w:rPr>
        <w:t xml:space="preserve"> PRODUCTS (NOT USED)</w:t>
      </w:r>
    </w:p>
    <w:p w:rsidR="00862841" w:rsidRPr="00DB561F" w:rsidRDefault="00862841" w:rsidP="00082039">
      <w:pPr>
        <w:numPr>
          <w:ilvl w:val="0"/>
          <w:numId w:val="29"/>
        </w:numPr>
        <w:spacing w:after="120"/>
        <w:rPr>
          <w:rFonts w:ascii="Arial" w:hAnsi="Arial" w:cs="Arial"/>
          <w:sz w:val="20"/>
        </w:rPr>
      </w:pPr>
      <w:r w:rsidRPr="00DB561F">
        <w:rPr>
          <w:rFonts w:ascii="Arial" w:hAnsi="Arial" w:cs="Arial"/>
          <w:sz w:val="20"/>
        </w:rPr>
        <w:t>EXECUTION (NOT USED)</w:t>
      </w:r>
    </w:p>
    <w:p w:rsidR="00862841" w:rsidRPr="00DB561F" w:rsidRDefault="00862841" w:rsidP="00082039">
      <w:pPr>
        <w:spacing w:after="120"/>
        <w:rPr>
          <w:rFonts w:ascii="Arial" w:hAnsi="Arial" w:cs="Arial"/>
          <w:sz w:val="20"/>
        </w:rPr>
      </w:pPr>
      <w:r w:rsidRPr="00DB561F">
        <w:rPr>
          <w:rFonts w:ascii="Arial" w:hAnsi="Arial" w:cs="Arial"/>
          <w:sz w:val="20"/>
        </w:rPr>
        <w:t xml:space="preserve">END OF SECTION </w:t>
      </w:r>
      <w:r w:rsidR="00280771" w:rsidRPr="00DB561F">
        <w:rPr>
          <w:rFonts w:ascii="Arial" w:hAnsi="Arial" w:cs="Arial"/>
          <w:sz w:val="20"/>
        </w:rPr>
        <w:t>01</w:t>
      </w:r>
      <w:r w:rsidR="00A7725D">
        <w:rPr>
          <w:rFonts w:ascii="Arial" w:hAnsi="Arial" w:cs="Arial"/>
          <w:sz w:val="20"/>
        </w:rPr>
        <w:t xml:space="preserve"> </w:t>
      </w:r>
      <w:r w:rsidR="00280771" w:rsidRPr="00DB561F">
        <w:rPr>
          <w:rFonts w:ascii="Arial" w:hAnsi="Arial" w:cs="Arial"/>
          <w:sz w:val="20"/>
        </w:rPr>
        <w:t>22</w:t>
      </w:r>
      <w:r w:rsidR="00A7725D">
        <w:rPr>
          <w:rFonts w:ascii="Arial" w:hAnsi="Arial" w:cs="Arial"/>
          <w:sz w:val="20"/>
        </w:rPr>
        <w:t xml:space="preserve"> </w:t>
      </w:r>
      <w:r w:rsidR="00280771" w:rsidRPr="00DB561F">
        <w:rPr>
          <w:rFonts w:ascii="Arial" w:hAnsi="Arial" w:cs="Arial"/>
          <w:sz w:val="20"/>
        </w:rPr>
        <w:t>00</w:t>
      </w:r>
    </w:p>
    <w:sectPr w:rsidR="00862841" w:rsidRPr="00DB561F" w:rsidSect="005C0F15">
      <w:headerReference w:type="default" r:id="rId8"/>
      <w:footerReference w:type="default" r:id="rId9"/>
      <w:pgSz w:w="12240" w:h="15840" w:code="1"/>
      <w:pgMar w:top="720" w:right="1440" w:bottom="720" w:left="1440" w:header="720" w:footer="585"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A00" w:rsidRDefault="00EE7A00">
      <w:r>
        <w:separator/>
      </w:r>
    </w:p>
  </w:endnote>
  <w:endnote w:type="continuationSeparator" w:id="0">
    <w:p w:rsidR="00EE7A00" w:rsidRDefault="00EE7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3D1" w:rsidRPr="00DB561F" w:rsidRDefault="007F43D1">
    <w:pPr>
      <w:pStyle w:val="Footer"/>
      <w:tabs>
        <w:tab w:val="clear" w:pos="4320"/>
        <w:tab w:val="clear" w:pos="8640"/>
        <w:tab w:val="right" w:pos="9360"/>
      </w:tabs>
      <w:rPr>
        <w:rFonts w:ascii="Arial" w:hAnsi="Arial" w:cs="Arial"/>
        <w:sz w:val="20"/>
      </w:rPr>
    </w:pPr>
  </w:p>
  <w:p w:rsidR="007F43D1" w:rsidRPr="00DB561F" w:rsidRDefault="00175C2A">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7F43D1" w:rsidRPr="00DB561F">
      <w:rPr>
        <w:rFonts w:ascii="Arial" w:hAnsi="Arial" w:cs="Arial"/>
        <w:sz w:val="20"/>
      </w:rPr>
      <w:tab/>
    </w:r>
    <w:r w:rsidR="00DB561F" w:rsidRPr="00DB561F">
      <w:rPr>
        <w:rFonts w:ascii="Arial" w:hAnsi="Arial" w:cs="Arial"/>
        <w:sz w:val="20"/>
      </w:rPr>
      <w:t>Unit Prices</w:t>
    </w:r>
  </w:p>
  <w:p w:rsidR="007F43D1" w:rsidRPr="00DB561F" w:rsidRDefault="005C0F15">
    <w:pPr>
      <w:tabs>
        <w:tab w:val="right" w:pos="9360"/>
      </w:tabs>
      <w:rPr>
        <w:rStyle w:val="PageNumber"/>
        <w:rFonts w:ascii="Arial" w:hAnsi="Arial" w:cs="Arial"/>
        <w:sz w:val="20"/>
      </w:rPr>
    </w:pPr>
    <w:r w:rsidRPr="00DB561F">
      <w:rPr>
        <w:rFonts w:ascii="Arial" w:hAnsi="Arial" w:cs="Arial"/>
        <w:sz w:val="20"/>
      </w:rPr>
      <w:t>L/B/M Form</w:t>
    </w:r>
    <w:r w:rsidR="007F43D1" w:rsidRPr="00DB561F">
      <w:rPr>
        <w:rFonts w:ascii="Arial" w:hAnsi="Arial" w:cs="Arial"/>
        <w:sz w:val="20"/>
      </w:rPr>
      <w:tab/>
      <w:t>01</w:t>
    </w:r>
    <w:r w:rsidR="00DB561F">
      <w:rPr>
        <w:rFonts w:ascii="Arial" w:hAnsi="Arial" w:cs="Arial"/>
        <w:sz w:val="20"/>
      </w:rPr>
      <w:t xml:space="preserve"> </w:t>
    </w:r>
    <w:r w:rsidR="007F43D1" w:rsidRPr="00DB561F">
      <w:rPr>
        <w:rFonts w:ascii="Arial" w:hAnsi="Arial" w:cs="Arial"/>
        <w:sz w:val="20"/>
      </w:rPr>
      <w:t>22</w:t>
    </w:r>
    <w:r w:rsidR="00DB561F">
      <w:rPr>
        <w:rFonts w:ascii="Arial" w:hAnsi="Arial" w:cs="Arial"/>
        <w:sz w:val="20"/>
      </w:rPr>
      <w:t xml:space="preserve"> </w:t>
    </w:r>
    <w:r w:rsidR="007F43D1" w:rsidRPr="00DB561F">
      <w:rPr>
        <w:rFonts w:ascii="Arial" w:hAnsi="Arial" w:cs="Arial"/>
        <w:sz w:val="20"/>
      </w:rPr>
      <w:t xml:space="preserve">00 - </w:t>
    </w:r>
    <w:r w:rsidR="007F43D1" w:rsidRPr="00DB561F">
      <w:rPr>
        <w:rStyle w:val="PageNumber"/>
        <w:rFonts w:ascii="Arial" w:hAnsi="Arial" w:cs="Arial"/>
        <w:sz w:val="20"/>
      </w:rPr>
      <w:fldChar w:fldCharType="begin"/>
    </w:r>
    <w:r w:rsidR="007F43D1" w:rsidRPr="00DB561F">
      <w:rPr>
        <w:rStyle w:val="PageNumber"/>
        <w:rFonts w:ascii="Arial" w:hAnsi="Arial" w:cs="Arial"/>
        <w:sz w:val="20"/>
      </w:rPr>
      <w:instrText xml:space="preserve"> PAGE </w:instrText>
    </w:r>
    <w:r w:rsidR="007F43D1" w:rsidRPr="00DB561F">
      <w:rPr>
        <w:rStyle w:val="PageNumber"/>
        <w:rFonts w:ascii="Arial" w:hAnsi="Arial" w:cs="Arial"/>
        <w:sz w:val="20"/>
      </w:rPr>
      <w:fldChar w:fldCharType="separate"/>
    </w:r>
    <w:r w:rsidR="00C33EB7">
      <w:rPr>
        <w:rStyle w:val="PageNumber"/>
        <w:rFonts w:ascii="Arial" w:hAnsi="Arial" w:cs="Arial"/>
        <w:noProof/>
        <w:sz w:val="20"/>
      </w:rPr>
      <w:t>1</w:t>
    </w:r>
    <w:r w:rsidR="007F43D1" w:rsidRPr="00DB561F">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A00" w:rsidRDefault="00EE7A00">
      <w:r>
        <w:separator/>
      </w:r>
    </w:p>
  </w:footnote>
  <w:footnote w:type="continuationSeparator" w:id="0">
    <w:p w:rsidR="00EE7A00" w:rsidRDefault="00EE7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519" w:rsidRPr="00DB561F" w:rsidRDefault="00AC1519" w:rsidP="00AC1519">
    <w:pPr>
      <w:pStyle w:val="Header"/>
      <w:tabs>
        <w:tab w:val="right" w:pos="9360"/>
      </w:tabs>
      <w:rPr>
        <w:rFonts w:ascii="Arial" w:hAnsi="Arial" w:cs="Arial"/>
        <w:sz w:val="20"/>
      </w:rPr>
    </w:pPr>
    <w:r w:rsidRPr="00DB561F">
      <w:rPr>
        <w:rFonts w:ascii="Arial" w:hAnsi="Arial" w:cs="Arial"/>
        <w:sz w:val="20"/>
      </w:rPr>
      <w:t>PROJECT TITLE</w:t>
    </w:r>
    <w:r w:rsidRPr="00DB561F">
      <w:rPr>
        <w:rFonts w:ascii="Arial" w:hAnsi="Arial" w:cs="Arial"/>
        <w:sz w:val="20"/>
      </w:rPr>
      <w:tab/>
      <w:t>PROJECT NO: 0000000</w:t>
    </w:r>
  </w:p>
  <w:p w:rsidR="00AC1519" w:rsidRPr="00DB561F" w:rsidRDefault="00AC1519" w:rsidP="00AC1519">
    <w:pPr>
      <w:pStyle w:val="Header"/>
      <w:tabs>
        <w:tab w:val="right" w:pos="9360"/>
      </w:tabs>
      <w:rPr>
        <w:rFonts w:ascii="Arial" w:hAnsi="Arial" w:cs="Arial"/>
        <w:sz w:val="20"/>
      </w:rPr>
    </w:pPr>
    <w:r w:rsidRPr="00DB561F">
      <w:rPr>
        <w:rFonts w:ascii="Arial" w:hAnsi="Arial" w:cs="Arial"/>
        <w:sz w:val="20"/>
      </w:rPr>
      <w:t>CONTRACT TITLE</w:t>
    </w:r>
  </w:p>
  <w:p w:rsidR="00AC1519" w:rsidRPr="00DB561F" w:rsidRDefault="00AC1519" w:rsidP="00AC1519">
    <w:pPr>
      <w:pStyle w:val="Header"/>
      <w:tabs>
        <w:tab w:val="right" w:pos="9360"/>
      </w:tabs>
      <w:rPr>
        <w:rFonts w:ascii="Arial" w:hAnsi="Arial" w:cs="Arial"/>
        <w:sz w:val="20"/>
      </w:rPr>
    </w:pPr>
    <w:r w:rsidRPr="00DB561F">
      <w:rPr>
        <w:rFonts w:ascii="Arial" w:hAnsi="Arial" w:cs="Arial"/>
        <w:sz w:val="20"/>
      </w:rPr>
      <w:t xml:space="preserve">UNIVERSITY OF CALIFORNIA, </w:t>
    </w:r>
    <w:r w:rsidR="00C33EB7">
      <w:rPr>
        <w:rFonts w:ascii="Arial" w:hAnsi="Arial" w:cs="Arial"/>
        <w:sz w:val="20"/>
      </w:rPr>
      <w:t>{</w:t>
    </w:r>
    <w:r w:rsidR="00C33EB7" w:rsidRPr="00C33EB7">
      <w:rPr>
        <w:rFonts w:ascii="Arial" w:hAnsi="Arial" w:cs="Arial"/>
        <w:sz w:val="20"/>
        <w:highlight w:val="lightGray"/>
      </w:rPr>
      <w:t>CAMPUS</w:t>
    </w:r>
    <w:r w:rsidR="00C33EB7">
      <w:rPr>
        <w:rFonts w:ascii="Arial" w:hAnsi="Arial" w:cs="Arial"/>
        <w:sz w:val="20"/>
      </w:rPr>
      <w:t>}</w:t>
    </w:r>
  </w:p>
  <w:p w:rsidR="00AC1519" w:rsidRPr="00DB561F" w:rsidRDefault="00AC1519" w:rsidP="00AC1519">
    <w:pPr>
      <w:pStyle w:val="Header"/>
      <w:tabs>
        <w:tab w:val="right" w:pos="9360"/>
      </w:tabs>
      <w:rPr>
        <w:rFonts w:ascii="Arial" w:hAnsi="Arial" w:cs="Arial"/>
        <w:sz w:val="20"/>
      </w:rPr>
    </w:pPr>
    <w:r w:rsidRPr="00DB561F">
      <w:rPr>
        <w:rFonts w:ascii="Arial" w:hAnsi="Arial" w:cs="Arial"/>
        <w:sz w:val="20"/>
      </w:rPr>
      <w:t>CITY, CALIFORNIA</w:t>
    </w:r>
  </w:p>
  <w:p w:rsidR="007F43D1" w:rsidRPr="00DB561F" w:rsidRDefault="007F43D1">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868C42E2"/>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1">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3">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0"/>
  </w:num>
  <w:num w:numId="5">
    <w:abstractNumId w:val="10"/>
  </w:num>
  <w:num w:numId="6">
    <w:abstractNumId w:val="12"/>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3"/>
  </w:num>
  <w:num w:numId="26">
    <w:abstractNumId w:val="13"/>
  </w:num>
  <w:num w:numId="27">
    <w:abstractNumId w:val="2"/>
  </w:num>
  <w:num w:numId="28">
    <w:abstractNumId w:val="9"/>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744"/>
    <w:rsid w:val="000268BC"/>
    <w:rsid w:val="00046578"/>
    <w:rsid w:val="00082039"/>
    <w:rsid w:val="000B7C13"/>
    <w:rsid w:val="000D0A35"/>
    <w:rsid w:val="000E6283"/>
    <w:rsid w:val="00120166"/>
    <w:rsid w:val="00122E42"/>
    <w:rsid w:val="001241C8"/>
    <w:rsid w:val="0012786A"/>
    <w:rsid w:val="0013621C"/>
    <w:rsid w:val="00147780"/>
    <w:rsid w:val="00154D69"/>
    <w:rsid w:val="0017588E"/>
    <w:rsid w:val="00175C2A"/>
    <w:rsid w:val="001C1F1F"/>
    <w:rsid w:val="001C58FB"/>
    <w:rsid w:val="001C5F96"/>
    <w:rsid w:val="001D5E78"/>
    <w:rsid w:val="001D6F1B"/>
    <w:rsid w:val="001E1224"/>
    <w:rsid w:val="00216C67"/>
    <w:rsid w:val="00222C5A"/>
    <w:rsid w:val="00231176"/>
    <w:rsid w:val="002408F8"/>
    <w:rsid w:val="002506C9"/>
    <w:rsid w:val="00280771"/>
    <w:rsid w:val="00280B28"/>
    <w:rsid w:val="00281445"/>
    <w:rsid w:val="002D5330"/>
    <w:rsid w:val="002F5870"/>
    <w:rsid w:val="002F5ADD"/>
    <w:rsid w:val="00305A73"/>
    <w:rsid w:val="00317686"/>
    <w:rsid w:val="003419C6"/>
    <w:rsid w:val="00361CA2"/>
    <w:rsid w:val="00387A87"/>
    <w:rsid w:val="003D47E2"/>
    <w:rsid w:val="003E1B4F"/>
    <w:rsid w:val="004225D5"/>
    <w:rsid w:val="00424242"/>
    <w:rsid w:val="00441D1B"/>
    <w:rsid w:val="00467743"/>
    <w:rsid w:val="00492F64"/>
    <w:rsid w:val="00494DF5"/>
    <w:rsid w:val="004C7349"/>
    <w:rsid w:val="004F6288"/>
    <w:rsid w:val="004F7D29"/>
    <w:rsid w:val="00562977"/>
    <w:rsid w:val="00590584"/>
    <w:rsid w:val="005C0F15"/>
    <w:rsid w:val="005C5C30"/>
    <w:rsid w:val="0060541D"/>
    <w:rsid w:val="006318D2"/>
    <w:rsid w:val="006562FC"/>
    <w:rsid w:val="006A30C2"/>
    <w:rsid w:val="007028EF"/>
    <w:rsid w:val="00707545"/>
    <w:rsid w:val="00713A79"/>
    <w:rsid w:val="007160A9"/>
    <w:rsid w:val="00787C03"/>
    <w:rsid w:val="007937E3"/>
    <w:rsid w:val="007C035A"/>
    <w:rsid w:val="007F43D1"/>
    <w:rsid w:val="007F54B5"/>
    <w:rsid w:val="00814D94"/>
    <w:rsid w:val="00815222"/>
    <w:rsid w:val="00862841"/>
    <w:rsid w:val="00867AB5"/>
    <w:rsid w:val="008B0D96"/>
    <w:rsid w:val="008D7944"/>
    <w:rsid w:val="008F2F43"/>
    <w:rsid w:val="00926249"/>
    <w:rsid w:val="0097093D"/>
    <w:rsid w:val="009C28FC"/>
    <w:rsid w:val="00A33D3E"/>
    <w:rsid w:val="00A60F7D"/>
    <w:rsid w:val="00A7420A"/>
    <w:rsid w:val="00A7725D"/>
    <w:rsid w:val="00AA1487"/>
    <w:rsid w:val="00AC1519"/>
    <w:rsid w:val="00AE58B2"/>
    <w:rsid w:val="00B01E7E"/>
    <w:rsid w:val="00B357F8"/>
    <w:rsid w:val="00B634D2"/>
    <w:rsid w:val="00B73DBD"/>
    <w:rsid w:val="00BA3FF6"/>
    <w:rsid w:val="00C0625B"/>
    <w:rsid w:val="00C33085"/>
    <w:rsid w:val="00C33EB7"/>
    <w:rsid w:val="00C37CB2"/>
    <w:rsid w:val="00C37FE4"/>
    <w:rsid w:val="00C72F82"/>
    <w:rsid w:val="00C736D5"/>
    <w:rsid w:val="00C93B73"/>
    <w:rsid w:val="00CD1303"/>
    <w:rsid w:val="00CE4529"/>
    <w:rsid w:val="00D170A3"/>
    <w:rsid w:val="00D22AAD"/>
    <w:rsid w:val="00D45091"/>
    <w:rsid w:val="00D56462"/>
    <w:rsid w:val="00D732E7"/>
    <w:rsid w:val="00DA1C2F"/>
    <w:rsid w:val="00DA62EE"/>
    <w:rsid w:val="00DB561F"/>
    <w:rsid w:val="00E022D7"/>
    <w:rsid w:val="00E04181"/>
    <w:rsid w:val="00E20382"/>
    <w:rsid w:val="00E422F9"/>
    <w:rsid w:val="00E95E55"/>
    <w:rsid w:val="00EE7A00"/>
    <w:rsid w:val="00F04A01"/>
    <w:rsid w:val="00F24AD6"/>
    <w:rsid w:val="00F35744"/>
    <w:rsid w:val="00F72856"/>
    <w:rsid w:val="00FD7437"/>
    <w:rsid w:val="00FE3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AA1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B561F"/>
    <w:rPr>
      <w:rFonts w:ascii="Tahoma" w:hAnsi="Tahoma" w:cs="Tahoma"/>
      <w:sz w:val="16"/>
      <w:szCs w:val="16"/>
    </w:rPr>
  </w:style>
  <w:style w:type="character" w:customStyle="1" w:styleId="BalloonTextChar">
    <w:name w:val="Balloon Text Char"/>
    <w:link w:val="BalloonText"/>
    <w:rsid w:val="00DB56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012200 UNIT PRICES</vt:lpstr>
    </vt:vector>
  </TitlesOfParts>
  <Company>DCM UCD</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012200 UNIT PRICES</dc:title>
  <dc:subject/>
  <dc:creator>Contracts Manager</dc:creator>
  <cp:keywords/>
  <dc:description/>
  <cp:lastModifiedBy>Dylan Paul</cp:lastModifiedBy>
  <cp:revision>5</cp:revision>
  <cp:lastPrinted>2007-02-05T18:47:00Z</cp:lastPrinted>
  <dcterms:created xsi:type="dcterms:W3CDTF">2012-05-16T19:56:00Z</dcterms:created>
  <dcterms:modified xsi:type="dcterms:W3CDTF">2015-06-24T22:33:00Z</dcterms:modified>
</cp:coreProperties>
</file>