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1030DA" w:rsidRPr="00607646" w:rsidTr="009458BC">
        <w:tc>
          <w:tcPr>
            <w:tcW w:w="9576" w:type="dxa"/>
            <w:shd w:val="clear" w:color="auto" w:fill="DAEEF3"/>
          </w:tcPr>
          <w:p w:rsidR="001030DA" w:rsidRPr="00607646" w:rsidRDefault="009458BC" w:rsidP="00E14A02">
            <w:pPr>
              <w:spacing w:after="120"/>
              <w:rPr>
                <w:rFonts w:ascii="Arial" w:hAnsi="Arial" w:cs="Arial"/>
                <w:sz w:val="20"/>
              </w:rPr>
            </w:pPr>
            <w:bookmarkStart w:id="0" w:name="_GoBack"/>
            <w:bookmarkEnd w:id="0"/>
            <w:r>
              <w:rPr>
                <w:rFonts w:ascii="Arial" w:hAnsi="Arial" w:cs="Arial"/>
                <w:sz w:val="20"/>
              </w:rPr>
              <w:t>A</w:t>
            </w:r>
            <w:r w:rsidRPr="00607646">
              <w:rPr>
                <w:rFonts w:ascii="Arial" w:hAnsi="Arial" w:cs="Arial"/>
                <w:sz w:val="20"/>
              </w:rPr>
              <w:t xml:space="preserve">reas shaded in gray </w:t>
            </w:r>
            <w:r w:rsidRPr="00607646">
              <w:rPr>
                <w:rFonts w:ascii="Arial" w:hAnsi="Arial" w:cs="Arial"/>
                <w:sz w:val="20"/>
                <w:highlight w:val="lightGray"/>
              </w:rPr>
              <w:t>[e.g. format]</w:t>
            </w:r>
            <w:r w:rsidRPr="00607646">
              <w:rPr>
                <w:rFonts w:ascii="Arial" w:hAnsi="Arial" w:cs="Arial"/>
                <w:sz w:val="20"/>
              </w:rPr>
              <w:t xml:space="preserve"> represent suggested text that may be modified by the project </w:t>
            </w:r>
            <w:r>
              <w:rPr>
                <w:rFonts w:ascii="Arial" w:hAnsi="Arial" w:cs="Arial"/>
                <w:sz w:val="20"/>
              </w:rPr>
              <w:t>M</w:t>
            </w:r>
            <w:r w:rsidRPr="00607646">
              <w:rPr>
                <w:rFonts w:ascii="Arial" w:hAnsi="Arial" w:cs="Arial"/>
                <w:sz w:val="20"/>
              </w:rPr>
              <w:t>anager to meet the needs of the project.</w:t>
            </w:r>
          </w:p>
          <w:p w:rsidR="001030DA" w:rsidRPr="00607646" w:rsidRDefault="009458BC" w:rsidP="00E14A02">
            <w:pPr>
              <w:spacing w:after="120"/>
              <w:rPr>
                <w:rFonts w:ascii="Arial" w:hAnsi="Arial" w:cs="Arial"/>
                <w:sz w:val="20"/>
              </w:rPr>
            </w:pPr>
            <w:r>
              <w:rPr>
                <w:rFonts w:ascii="Arial" w:hAnsi="Arial" w:cs="Arial"/>
                <w:sz w:val="20"/>
              </w:rPr>
              <w:t>I</w:t>
            </w:r>
            <w:r w:rsidRPr="00607646">
              <w:rPr>
                <w:rFonts w:ascii="Arial" w:hAnsi="Arial" w:cs="Arial"/>
                <w:sz w:val="20"/>
              </w:rPr>
              <w:t>nstruction boxes are provided to assist with editing.</w:t>
            </w:r>
          </w:p>
          <w:p w:rsidR="001A0BA3" w:rsidRDefault="009458BC" w:rsidP="00E14A02">
            <w:pPr>
              <w:spacing w:after="120"/>
              <w:rPr>
                <w:rFonts w:ascii="Arial" w:hAnsi="Arial" w:cs="Arial"/>
                <w:b/>
                <w:sz w:val="20"/>
              </w:rPr>
            </w:pPr>
            <w:r>
              <w:rPr>
                <w:rFonts w:ascii="Arial" w:hAnsi="Arial" w:cs="Arial"/>
                <w:b/>
                <w:sz w:val="20"/>
              </w:rPr>
              <w:t>D</w:t>
            </w:r>
            <w:r w:rsidRPr="00607646">
              <w:rPr>
                <w:rFonts w:ascii="Arial" w:hAnsi="Arial" w:cs="Arial"/>
                <w:b/>
                <w:sz w:val="20"/>
              </w:rPr>
              <w:t xml:space="preserve">ocument utilizes track changes to record your changes as you edit.  </w:t>
            </w:r>
          </w:p>
          <w:p w:rsidR="001030DA" w:rsidRPr="00607646" w:rsidRDefault="009458BC" w:rsidP="009047C4">
            <w:pPr>
              <w:spacing w:after="120"/>
              <w:rPr>
                <w:rFonts w:ascii="Arial" w:hAnsi="Arial" w:cs="Arial"/>
                <w:b/>
                <w:sz w:val="20"/>
              </w:rPr>
            </w:pPr>
            <w:r>
              <w:rPr>
                <w:rFonts w:ascii="Arial" w:hAnsi="Arial" w:cs="Arial"/>
                <w:b/>
                <w:sz w:val="20"/>
              </w:rPr>
              <w:t>D</w:t>
            </w:r>
            <w:r w:rsidRPr="00607646">
              <w:rPr>
                <w:rFonts w:ascii="Arial" w:hAnsi="Arial" w:cs="Arial"/>
                <w:b/>
                <w:sz w:val="20"/>
              </w:rPr>
              <w:t>o not change the footer of the document</w:t>
            </w:r>
            <w:r w:rsidR="001A0BA3">
              <w:rPr>
                <w:rFonts w:ascii="Arial" w:hAnsi="Arial" w:cs="Arial"/>
                <w:b/>
                <w:sz w:val="20"/>
              </w:rPr>
              <w:t xml:space="preserve"> as </w:t>
            </w:r>
            <w:r w:rsidR="009047C4">
              <w:rPr>
                <w:rFonts w:ascii="Arial" w:hAnsi="Arial" w:cs="Arial"/>
                <w:b/>
                <w:sz w:val="20"/>
              </w:rPr>
              <w:t>Contracts</w:t>
            </w:r>
            <w:r w:rsidR="001A0BA3">
              <w:rPr>
                <w:rFonts w:ascii="Arial" w:hAnsi="Arial" w:cs="Arial"/>
                <w:b/>
                <w:sz w:val="20"/>
              </w:rPr>
              <w:t xml:space="preserve"> use</w:t>
            </w:r>
            <w:r w:rsidR="009047C4">
              <w:rPr>
                <w:rFonts w:ascii="Arial" w:hAnsi="Arial" w:cs="Arial"/>
                <w:b/>
                <w:sz w:val="20"/>
              </w:rPr>
              <w:t>s</w:t>
            </w:r>
            <w:r w:rsidR="001A0BA3">
              <w:rPr>
                <w:rFonts w:ascii="Arial" w:hAnsi="Arial" w:cs="Arial"/>
                <w:b/>
                <w:sz w:val="20"/>
              </w:rPr>
              <w:t xml:space="preserve"> the date to verify version.</w:t>
            </w:r>
          </w:p>
        </w:tc>
      </w:tr>
    </w:tbl>
    <w:p w:rsidR="004B353B" w:rsidRPr="00607646" w:rsidRDefault="004B353B" w:rsidP="00E14A02">
      <w:pPr>
        <w:spacing w:after="120"/>
        <w:rPr>
          <w:rFonts w:ascii="Arial" w:hAnsi="Arial" w:cs="Arial"/>
          <w:sz w:val="20"/>
        </w:rPr>
      </w:pPr>
      <w:r w:rsidRPr="00607646">
        <w:rPr>
          <w:rFonts w:ascii="Arial" w:hAnsi="Arial" w:cs="Arial"/>
          <w:sz w:val="20"/>
        </w:rPr>
        <w:t xml:space="preserve">SECTION </w:t>
      </w:r>
      <w:r w:rsidR="00D845EC" w:rsidRPr="00607646">
        <w:rPr>
          <w:rFonts w:ascii="Arial" w:hAnsi="Arial" w:cs="Arial"/>
          <w:sz w:val="20"/>
        </w:rPr>
        <w:t>01</w:t>
      </w:r>
      <w:r w:rsidR="00354709">
        <w:rPr>
          <w:rFonts w:ascii="Arial" w:hAnsi="Arial" w:cs="Arial"/>
          <w:sz w:val="20"/>
        </w:rPr>
        <w:t xml:space="preserve"> </w:t>
      </w:r>
      <w:r w:rsidR="00D845EC" w:rsidRPr="00607646">
        <w:rPr>
          <w:rFonts w:ascii="Arial" w:hAnsi="Arial" w:cs="Arial"/>
          <w:sz w:val="20"/>
        </w:rPr>
        <w:t>11</w:t>
      </w:r>
      <w:r w:rsidR="00354709">
        <w:rPr>
          <w:rFonts w:ascii="Arial" w:hAnsi="Arial" w:cs="Arial"/>
          <w:sz w:val="20"/>
        </w:rPr>
        <w:t xml:space="preserve"> </w:t>
      </w:r>
      <w:r w:rsidR="00D845EC" w:rsidRPr="00607646">
        <w:rPr>
          <w:rFonts w:ascii="Arial" w:hAnsi="Arial" w:cs="Arial"/>
          <w:sz w:val="20"/>
        </w:rPr>
        <w:t xml:space="preserve">00 </w:t>
      </w:r>
      <w:r w:rsidRPr="00607646">
        <w:rPr>
          <w:rFonts w:ascii="Arial" w:hAnsi="Arial" w:cs="Arial"/>
          <w:sz w:val="20"/>
        </w:rPr>
        <w:t>SUMMARY OF WORK</w:t>
      </w:r>
    </w:p>
    <w:p w:rsidR="004B353B" w:rsidRPr="00607646" w:rsidRDefault="004B353B" w:rsidP="00E14A02">
      <w:pPr>
        <w:numPr>
          <w:ilvl w:val="0"/>
          <w:numId w:val="29"/>
        </w:numPr>
        <w:spacing w:after="120"/>
        <w:rPr>
          <w:rFonts w:ascii="Arial" w:hAnsi="Arial" w:cs="Arial"/>
          <w:sz w:val="20"/>
        </w:rPr>
      </w:pPr>
      <w:r w:rsidRPr="00607646">
        <w:rPr>
          <w:rFonts w:ascii="Arial" w:hAnsi="Arial" w:cs="Arial"/>
          <w:sz w:val="20"/>
        </w:rPr>
        <w:t>GENERAL</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6"/>
      </w:tblGrid>
      <w:tr w:rsidR="00E333D0" w:rsidRPr="00607646" w:rsidTr="009458BC">
        <w:tc>
          <w:tcPr>
            <w:tcW w:w="9576" w:type="dxa"/>
            <w:shd w:val="clear" w:color="auto" w:fill="DAEEF3"/>
          </w:tcPr>
          <w:p w:rsidR="00E333D0" w:rsidRPr="00607646" w:rsidRDefault="009458BC" w:rsidP="009047C4">
            <w:pPr>
              <w:pStyle w:val="Heading2"/>
              <w:keepNext w:val="0"/>
              <w:spacing w:after="120"/>
              <w:rPr>
                <w:rFonts w:ascii="Arial" w:hAnsi="Arial" w:cs="Arial"/>
                <w:b w:val="0"/>
                <w:bCs/>
                <w:color w:val="auto"/>
                <w:sz w:val="20"/>
              </w:rPr>
            </w:pPr>
            <w:r>
              <w:rPr>
                <w:rFonts w:ascii="Arial" w:hAnsi="Arial" w:cs="Arial"/>
                <w:b w:val="0"/>
                <w:bCs/>
                <w:color w:val="auto"/>
                <w:sz w:val="20"/>
              </w:rPr>
              <w:t>P</w:t>
            </w:r>
            <w:r w:rsidRPr="00607646">
              <w:rPr>
                <w:rFonts w:ascii="Arial" w:hAnsi="Arial" w:cs="Arial"/>
                <w:b w:val="0"/>
                <w:bCs/>
                <w:color w:val="auto"/>
                <w:sz w:val="20"/>
              </w:rPr>
              <w:t xml:space="preserve">roject description 1.1 </w:t>
            </w:r>
            <w:r w:rsidR="00354709">
              <w:rPr>
                <w:rFonts w:ascii="Arial" w:hAnsi="Arial" w:cs="Arial"/>
                <w:b w:val="0"/>
                <w:bCs/>
                <w:color w:val="auto"/>
                <w:sz w:val="20"/>
              </w:rPr>
              <w:t>A</w:t>
            </w:r>
            <w:r w:rsidRPr="00607646">
              <w:rPr>
                <w:rFonts w:ascii="Arial" w:hAnsi="Arial" w:cs="Arial"/>
                <w:b w:val="0"/>
                <w:bCs/>
                <w:color w:val="auto"/>
                <w:sz w:val="20"/>
              </w:rPr>
              <w:t xml:space="preserve">. should describe the base bid only and should include a general project scope of work, including all major trade work; and overall gross square footage if applicable. </w:t>
            </w:r>
            <w:r>
              <w:rPr>
                <w:rFonts w:ascii="Arial" w:hAnsi="Arial" w:cs="Arial"/>
                <w:b w:val="0"/>
                <w:bCs/>
                <w:color w:val="auto"/>
                <w:sz w:val="20"/>
              </w:rPr>
              <w:t xml:space="preserve"> P</w:t>
            </w:r>
            <w:r w:rsidRPr="00607646">
              <w:rPr>
                <w:rFonts w:ascii="Arial" w:hAnsi="Arial" w:cs="Arial"/>
                <w:b w:val="0"/>
                <w:bCs/>
                <w:color w:val="auto"/>
                <w:sz w:val="20"/>
              </w:rPr>
              <w:t xml:space="preserve">ortions of this information will be included in the </w:t>
            </w:r>
            <w:r>
              <w:rPr>
                <w:rFonts w:ascii="Arial" w:hAnsi="Arial" w:cs="Arial"/>
                <w:b w:val="0"/>
                <w:bCs/>
                <w:color w:val="auto"/>
                <w:sz w:val="20"/>
              </w:rPr>
              <w:t>A</w:t>
            </w:r>
            <w:r w:rsidRPr="00607646">
              <w:rPr>
                <w:rFonts w:ascii="Arial" w:hAnsi="Arial" w:cs="Arial"/>
                <w:b w:val="0"/>
                <w:bCs/>
                <w:color w:val="auto"/>
                <w:sz w:val="20"/>
              </w:rPr>
              <w:t xml:space="preserve">dvertisement for </w:t>
            </w:r>
            <w:r>
              <w:rPr>
                <w:rFonts w:ascii="Arial" w:hAnsi="Arial" w:cs="Arial"/>
                <w:b w:val="0"/>
                <w:bCs/>
                <w:color w:val="auto"/>
                <w:sz w:val="20"/>
              </w:rPr>
              <w:t>B</w:t>
            </w:r>
            <w:r w:rsidRPr="00607646">
              <w:rPr>
                <w:rFonts w:ascii="Arial" w:hAnsi="Arial" w:cs="Arial"/>
                <w:b w:val="0"/>
                <w:bCs/>
                <w:color w:val="auto"/>
                <w:sz w:val="20"/>
              </w:rPr>
              <w:t xml:space="preserve">ids. </w:t>
            </w:r>
            <w:r>
              <w:rPr>
                <w:rFonts w:ascii="Arial" w:hAnsi="Arial" w:cs="Arial"/>
                <w:b w:val="0"/>
                <w:bCs/>
                <w:color w:val="auto"/>
                <w:sz w:val="20"/>
              </w:rPr>
              <w:t xml:space="preserve"> C</w:t>
            </w:r>
            <w:r w:rsidRPr="00607646">
              <w:rPr>
                <w:rFonts w:ascii="Arial" w:hAnsi="Arial" w:cs="Arial"/>
                <w:b w:val="0"/>
                <w:bCs/>
                <w:color w:val="auto"/>
                <w:sz w:val="20"/>
              </w:rPr>
              <w:t xml:space="preserve">omplete the </w:t>
            </w:r>
            <w:r w:rsidR="009047C4">
              <w:rPr>
                <w:rFonts w:ascii="Arial" w:hAnsi="Arial" w:cs="Arial"/>
                <w:b w:val="0"/>
                <w:bCs/>
                <w:color w:val="auto"/>
                <w:sz w:val="20"/>
              </w:rPr>
              <w:t>first</w:t>
            </w:r>
            <w:r w:rsidR="009047C4" w:rsidRPr="00607646">
              <w:rPr>
                <w:rFonts w:ascii="Arial" w:hAnsi="Arial" w:cs="Arial"/>
                <w:b w:val="0"/>
                <w:bCs/>
                <w:color w:val="auto"/>
                <w:sz w:val="20"/>
              </w:rPr>
              <w:t xml:space="preserve"> </w:t>
            </w:r>
            <w:r w:rsidRPr="00607646">
              <w:rPr>
                <w:rFonts w:ascii="Arial" w:hAnsi="Arial" w:cs="Arial"/>
                <w:b w:val="0"/>
                <w:bCs/>
                <w:color w:val="auto"/>
                <w:sz w:val="20"/>
              </w:rPr>
              <w:t>sentence of the description below.</w:t>
            </w:r>
          </w:p>
        </w:tc>
      </w:tr>
    </w:tbl>
    <w:p w:rsidR="004B353B" w:rsidRPr="00607646" w:rsidRDefault="004B353B" w:rsidP="00E14A02">
      <w:pPr>
        <w:numPr>
          <w:ilvl w:val="1"/>
          <w:numId w:val="29"/>
        </w:numPr>
        <w:tabs>
          <w:tab w:val="clear" w:pos="720"/>
          <w:tab w:val="num" w:pos="540"/>
        </w:tabs>
        <w:spacing w:after="120"/>
        <w:ind w:left="540" w:hanging="540"/>
        <w:rPr>
          <w:rFonts w:ascii="Arial" w:hAnsi="Arial" w:cs="Arial"/>
          <w:sz w:val="20"/>
        </w:rPr>
      </w:pPr>
      <w:r w:rsidRPr="00607646">
        <w:rPr>
          <w:rFonts w:ascii="Arial" w:hAnsi="Arial" w:cs="Arial"/>
          <w:sz w:val="20"/>
        </w:rPr>
        <w:t>WORK REQUIRED BY CONTRACT DOCUMENTS</w:t>
      </w:r>
    </w:p>
    <w:p w:rsidR="00550429" w:rsidRPr="00607646" w:rsidRDefault="00550429" w:rsidP="00E14A02">
      <w:pPr>
        <w:numPr>
          <w:ilvl w:val="2"/>
          <w:numId w:val="29"/>
        </w:numPr>
        <w:tabs>
          <w:tab w:val="clear" w:pos="1440"/>
          <w:tab w:val="num" w:pos="540"/>
        </w:tabs>
        <w:spacing w:after="120"/>
        <w:ind w:left="540" w:hanging="360"/>
        <w:rPr>
          <w:rFonts w:ascii="Arial" w:hAnsi="Arial" w:cs="Arial"/>
          <w:bCs/>
          <w:sz w:val="20"/>
          <w:highlight w:val="lightGray"/>
        </w:rPr>
      </w:pPr>
      <w:r w:rsidRPr="00607646">
        <w:rPr>
          <w:rFonts w:ascii="Arial" w:hAnsi="Arial" w:cs="Arial"/>
          <w:bCs/>
          <w:sz w:val="20"/>
          <w:highlight w:val="lightGray"/>
        </w:rPr>
        <w:t xml:space="preserve">Provide all labor, materials, equipment, tools, transportation, insurance, and services to construct a [INSERT] gross square foot, [INSERT BUILDING TYPE, i.e., classroom residential office].  </w:t>
      </w:r>
      <w:r w:rsidR="009047C4">
        <w:rPr>
          <w:rFonts w:ascii="Arial" w:hAnsi="Arial" w:cs="Arial"/>
          <w:bCs/>
          <w:sz w:val="20"/>
          <w:highlight w:val="lightGray"/>
        </w:rPr>
        <w:t xml:space="preserve">[SAMPLE: </w:t>
      </w:r>
      <w:r w:rsidRPr="00607646">
        <w:rPr>
          <w:rFonts w:ascii="Arial" w:hAnsi="Arial" w:cs="Arial"/>
          <w:bCs/>
          <w:sz w:val="20"/>
          <w:highlight w:val="lightGray"/>
        </w:rPr>
        <w:t>A prior project has prepared the site for this new work.  Construct 3 separate concrete-frame buildings and provide complete utilities, site development and landscaping to form a complete and habitable environment for research and teaching functions.  Trade work includes, form work, concrete, steel (rebar and framing), cement plaster, wood and metal framing, casework, complete electrical, plumbing and mechanical systems, fire alarm and fire sprinklers, and paving.</w:t>
      </w:r>
      <w:r w:rsidR="009047C4">
        <w:rPr>
          <w:rFonts w:ascii="Arial" w:hAnsi="Arial" w:cs="Arial"/>
          <w:bCs/>
          <w:sz w:val="20"/>
          <w:highlight w:val="lightGray"/>
        </w:rPr>
        <w:t>]</w:t>
      </w:r>
    </w:p>
    <w:p w:rsidR="009A7641" w:rsidRPr="00607646" w:rsidRDefault="00D30E98" w:rsidP="00E14A02">
      <w:pPr>
        <w:numPr>
          <w:ilvl w:val="2"/>
          <w:numId w:val="29"/>
        </w:numPr>
        <w:tabs>
          <w:tab w:val="clear" w:pos="1440"/>
          <w:tab w:val="num" w:pos="540"/>
        </w:tabs>
        <w:spacing w:after="120"/>
        <w:ind w:left="540" w:hanging="360"/>
        <w:rPr>
          <w:rFonts w:ascii="Arial" w:hAnsi="Arial" w:cs="Arial"/>
          <w:sz w:val="20"/>
          <w:highlight w:val="lightGray"/>
        </w:rPr>
      </w:pPr>
      <w:r w:rsidRPr="00607646">
        <w:rPr>
          <w:rFonts w:ascii="Arial" w:hAnsi="Arial" w:cs="Arial"/>
          <w:sz w:val="20"/>
          <w:highlight w:val="lightGray"/>
        </w:rPr>
        <w:t>A</w:t>
      </w:r>
      <w:r w:rsidR="009A7641" w:rsidRPr="00607646">
        <w:rPr>
          <w:rFonts w:ascii="Arial" w:hAnsi="Arial" w:cs="Arial"/>
          <w:sz w:val="20"/>
          <w:highlight w:val="lightGray"/>
        </w:rPr>
        <w:t xml:space="preserve">ssist the University </w:t>
      </w:r>
      <w:r w:rsidR="00354709">
        <w:rPr>
          <w:rFonts w:ascii="Arial" w:hAnsi="Arial" w:cs="Arial"/>
          <w:sz w:val="20"/>
          <w:highlight w:val="lightGray"/>
        </w:rPr>
        <w:t xml:space="preserve">to </w:t>
      </w:r>
      <w:r w:rsidR="009A7641" w:rsidRPr="00607646">
        <w:rPr>
          <w:rFonts w:ascii="Arial" w:hAnsi="Arial" w:cs="Arial"/>
          <w:sz w:val="20"/>
          <w:highlight w:val="lightGray"/>
        </w:rPr>
        <w:t xml:space="preserve">achieve certification for improved energy and environmental performance under the United States Green Building Council’s (USGBC) Leadership in </w:t>
      </w:r>
      <w:r w:rsidR="009A7641" w:rsidRPr="00607646">
        <w:rPr>
          <w:rFonts w:ascii="Arial" w:hAnsi="Arial" w:cs="Arial"/>
          <w:bCs/>
          <w:sz w:val="20"/>
          <w:highlight w:val="lightGray"/>
        </w:rPr>
        <w:t>Energy</w:t>
      </w:r>
      <w:r w:rsidR="009A7641" w:rsidRPr="00607646">
        <w:rPr>
          <w:rFonts w:ascii="Arial" w:hAnsi="Arial" w:cs="Arial"/>
          <w:sz w:val="20"/>
          <w:highlight w:val="lightGray"/>
        </w:rPr>
        <w:t xml:space="preserve"> and Environmental Design (LEED) program.  Many features have been included in the design of this project toward that end.  </w:t>
      </w:r>
      <w:r w:rsidR="00223021">
        <w:rPr>
          <w:rFonts w:ascii="Arial" w:hAnsi="Arial" w:cs="Arial"/>
          <w:sz w:val="20"/>
          <w:highlight w:val="lightGray"/>
        </w:rPr>
        <w:t>S</w:t>
      </w:r>
      <w:r w:rsidR="00223021" w:rsidRPr="00607646">
        <w:rPr>
          <w:rFonts w:ascii="Arial" w:hAnsi="Arial" w:cs="Arial"/>
          <w:sz w:val="20"/>
          <w:highlight w:val="lightGray"/>
        </w:rPr>
        <w:t xml:space="preserve">upport </w:t>
      </w:r>
      <w:r w:rsidR="009A7641" w:rsidRPr="00607646">
        <w:rPr>
          <w:rFonts w:ascii="Arial" w:hAnsi="Arial" w:cs="Arial"/>
          <w:sz w:val="20"/>
          <w:highlight w:val="lightGray"/>
        </w:rPr>
        <w:t xml:space="preserve">this effort in several areas as outlined in these specifications including: </w:t>
      </w:r>
      <w:r w:rsidR="00BA03AE" w:rsidRPr="00607646">
        <w:rPr>
          <w:rFonts w:ascii="Arial" w:hAnsi="Arial" w:cs="Arial"/>
          <w:sz w:val="20"/>
          <w:highlight w:val="lightGray"/>
        </w:rPr>
        <w:t>Section 01</w:t>
      </w:r>
      <w:r w:rsidR="00354709">
        <w:rPr>
          <w:rFonts w:ascii="Arial" w:hAnsi="Arial" w:cs="Arial"/>
          <w:sz w:val="20"/>
          <w:highlight w:val="lightGray"/>
        </w:rPr>
        <w:t xml:space="preserve"> </w:t>
      </w:r>
      <w:r w:rsidR="00BA03AE" w:rsidRPr="00607646">
        <w:rPr>
          <w:rFonts w:ascii="Arial" w:hAnsi="Arial" w:cs="Arial"/>
          <w:sz w:val="20"/>
          <w:highlight w:val="lightGray"/>
        </w:rPr>
        <w:t>91</w:t>
      </w:r>
      <w:r w:rsidR="00354709">
        <w:rPr>
          <w:rFonts w:ascii="Arial" w:hAnsi="Arial" w:cs="Arial"/>
          <w:sz w:val="20"/>
          <w:highlight w:val="lightGray"/>
        </w:rPr>
        <w:t xml:space="preserve"> </w:t>
      </w:r>
      <w:r w:rsidR="00BA03AE" w:rsidRPr="00607646">
        <w:rPr>
          <w:rFonts w:ascii="Arial" w:hAnsi="Arial" w:cs="Arial"/>
          <w:sz w:val="20"/>
          <w:highlight w:val="lightGray"/>
        </w:rPr>
        <w:t>00 Commissioning</w:t>
      </w:r>
      <w:r w:rsidR="009A7641" w:rsidRPr="00607646">
        <w:rPr>
          <w:rFonts w:ascii="Arial" w:hAnsi="Arial" w:cs="Arial"/>
          <w:sz w:val="20"/>
          <w:highlight w:val="lightGray"/>
        </w:rPr>
        <w:t xml:space="preserve">, </w:t>
      </w:r>
      <w:r w:rsidR="00BA03AE" w:rsidRPr="00607646">
        <w:rPr>
          <w:rFonts w:ascii="Arial" w:hAnsi="Arial" w:cs="Arial"/>
          <w:sz w:val="20"/>
          <w:highlight w:val="lightGray"/>
        </w:rPr>
        <w:t>Section 01</w:t>
      </w:r>
      <w:r w:rsidR="00354709">
        <w:rPr>
          <w:rFonts w:ascii="Arial" w:hAnsi="Arial" w:cs="Arial"/>
          <w:sz w:val="20"/>
          <w:highlight w:val="lightGray"/>
        </w:rPr>
        <w:t xml:space="preserve"> </w:t>
      </w:r>
      <w:r w:rsidR="00BA03AE" w:rsidRPr="00607646">
        <w:rPr>
          <w:rFonts w:ascii="Arial" w:hAnsi="Arial" w:cs="Arial"/>
          <w:sz w:val="20"/>
          <w:highlight w:val="lightGray"/>
        </w:rPr>
        <w:t>74</w:t>
      </w:r>
      <w:r w:rsidR="00354709">
        <w:rPr>
          <w:rFonts w:ascii="Arial" w:hAnsi="Arial" w:cs="Arial"/>
          <w:sz w:val="20"/>
          <w:highlight w:val="lightGray"/>
        </w:rPr>
        <w:t xml:space="preserve"> </w:t>
      </w:r>
      <w:r w:rsidR="00BA03AE" w:rsidRPr="00607646">
        <w:rPr>
          <w:rFonts w:ascii="Arial" w:hAnsi="Arial" w:cs="Arial"/>
          <w:sz w:val="20"/>
          <w:highlight w:val="lightGray"/>
        </w:rPr>
        <w:t>00 Cleaning and Waste Management, Section 01</w:t>
      </w:r>
      <w:r w:rsidR="00354709">
        <w:rPr>
          <w:rFonts w:ascii="Arial" w:hAnsi="Arial" w:cs="Arial"/>
          <w:sz w:val="20"/>
          <w:highlight w:val="lightGray"/>
        </w:rPr>
        <w:t xml:space="preserve"> </w:t>
      </w:r>
      <w:r w:rsidR="00BA03AE" w:rsidRPr="00607646">
        <w:rPr>
          <w:rFonts w:ascii="Arial" w:hAnsi="Arial" w:cs="Arial"/>
          <w:sz w:val="20"/>
          <w:highlight w:val="lightGray"/>
        </w:rPr>
        <w:t>81</w:t>
      </w:r>
      <w:r w:rsidR="00354709">
        <w:rPr>
          <w:rFonts w:ascii="Arial" w:hAnsi="Arial" w:cs="Arial"/>
          <w:sz w:val="20"/>
          <w:highlight w:val="lightGray"/>
        </w:rPr>
        <w:t xml:space="preserve"> </w:t>
      </w:r>
      <w:r w:rsidR="00BA03AE" w:rsidRPr="00607646">
        <w:rPr>
          <w:rFonts w:ascii="Arial" w:hAnsi="Arial" w:cs="Arial"/>
          <w:sz w:val="20"/>
          <w:highlight w:val="lightGray"/>
        </w:rPr>
        <w:t>19 Indoor Air Quality Requirements</w:t>
      </w:r>
      <w:r w:rsidR="009A7641" w:rsidRPr="00607646">
        <w:rPr>
          <w:rFonts w:ascii="Arial" w:hAnsi="Arial" w:cs="Arial"/>
          <w:sz w:val="20"/>
          <w:highlight w:val="lightGray"/>
        </w:rPr>
        <w:t xml:space="preserve"> and the use of recycled and locally manufactured materials </w:t>
      </w:r>
      <w:r w:rsidR="00BA03AE" w:rsidRPr="00607646">
        <w:rPr>
          <w:rFonts w:ascii="Arial" w:hAnsi="Arial" w:cs="Arial"/>
          <w:sz w:val="20"/>
          <w:highlight w:val="lightGray"/>
        </w:rPr>
        <w:t>Section 01</w:t>
      </w:r>
      <w:r w:rsidR="00354709">
        <w:rPr>
          <w:rFonts w:ascii="Arial" w:hAnsi="Arial" w:cs="Arial"/>
          <w:sz w:val="20"/>
          <w:highlight w:val="lightGray"/>
        </w:rPr>
        <w:t xml:space="preserve"> </w:t>
      </w:r>
      <w:r w:rsidR="00BA03AE" w:rsidRPr="00607646">
        <w:rPr>
          <w:rFonts w:ascii="Arial" w:hAnsi="Arial" w:cs="Arial"/>
          <w:sz w:val="20"/>
          <w:highlight w:val="lightGray"/>
        </w:rPr>
        <w:t>60</w:t>
      </w:r>
      <w:r w:rsidR="00354709">
        <w:rPr>
          <w:rFonts w:ascii="Arial" w:hAnsi="Arial" w:cs="Arial"/>
          <w:sz w:val="20"/>
          <w:highlight w:val="lightGray"/>
        </w:rPr>
        <w:t xml:space="preserve"> </w:t>
      </w:r>
      <w:r w:rsidR="00BA03AE" w:rsidRPr="00607646">
        <w:rPr>
          <w:rFonts w:ascii="Arial" w:hAnsi="Arial" w:cs="Arial"/>
          <w:sz w:val="20"/>
          <w:highlight w:val="lightGray"/>
        </w:rPr>
        <w:t>00 Product Requirements</w:t>
      </w:r>
      <w:r w:rsidR="009A7641" w:rsidRPr="00607646">
        <w:rPr>
          <w:rFonts w:ascii="Arial" w:hAnsi="Arial" w:cs="Arial"/>
          <w:sz w:val="20"/>
          <w:highlight w:val="lightGray"/>
        </w:rPr>
        <w:t>.</w:t>
      </w:r>
    </w:p>
    <w:p w:rsidR="009A7641" w:rsidRPr="00607646" w:rsidRDefault="00BA03AE" w:rsidP="00E14A02">
      <w:pPr>
        <w:autoSpaceDE w:val="0"/>
        <w:autoSpaceDN w:val="0"/>
        <w:adjustRightInd w:val="0"/>
        <w:spacing w:after="120"/>
        <w:jc w:val="center"/>
        <w:rPr>
          <w:rFonts w:ascii="Arial" w:hAnsi="Arial" w:cs="Arial"/>
          <w:sz w:val="20"/>
          <w:highlight w:val="lightGray"/>
        </w:rPr>
      </w:pPr>
      <w:r w:rsidRPr="00607646">
        <w:rPr>
          <w:rFonts w:ascii="Arial" w:hAnsi="Arial" w:cs="Arial"/>
          <w:sz w:val="20"/>
          <w:highlight w:val="lightGray"/>
        </w:rPr>
        <w:t>--</w:t>
      </w:r>
      <w:r w:rsidR="009A7641" w:rsidRPr="00607646">
        <w:rPr>
          <w:rFonts w:ascii="Arial" w:hAnsi="Arial" w:cs="Arial"/>
          <w:sz w:val="20"/>
          <w:highlight w:val="lightGray"/>
        </w:rPr>
        <w:t>-OR-</w:t>
      </w:r>
      <w:r w:rsidRPr="00607646">
        <w:rPr>
          <w:rFonts w:ascii="Arial" w:hAnsi="Arial" w:cs="Arial"/>
          <w:sz w:val="20"/>
          <w:highlight w:val="lightGray"/>
        </w:rPr>
        <w:t>--</w:t>
      </w:r>
    </w:p>
    <w:p w:rsidR="009A7641" w:rsidRDefault="00D30E98" w:rsidP="00E14A02">
      <w:pPr>
        <w:numPr>
          <w:ilvl w:val="2"/>
          <w:numId w:val="29"/>
        </w:numPr>
        <w:tabs>
          <w:tab w:val="clear" w:pos="1440"/>
          <w:tab w:val="num" w:pos="540"/>
        </w:tabs>
        <w:spacing w:after="120"/>
        <w:ind w:left="540" w:hanging="360"/>
        <w:rPr>
          <w:rFonts w:ascii="Arial" w:hAnsi="Arial" w:cs="Arial"/>
          <w:sz w:val="20"/>
          <w:highlight w:val="lightGray"/>
        </w:rPr>
      </w:pPr>
      <w:r w:rsidRPr="00607646">
        <w:rPr>
          <w:rFonts w:ascii="Arial" w:hAnsi="Arial" w:cs="Arial"/>
          <w:sz w:val="20"/>
          <w:highlight w:val="lightGray"/>
        </w:rPr>
        <w:t>A</w:t>
      </w:r>
      <w:r w:rsidR="009A7641" w:rsidRPr="00607646">
        <w:rPr>
          <w:rFonts w:ascii="Arial" w:hAnsi="Arial" w:cs="Arial"/>
          <w:sz w:val="20"/>
          <w:highlight w:val="lightGray"/>
        </w:rPr>
        <w:t xml:space="preserve">ssist the University achieve specific energy and environmental performance goals on this project.  Many features have been included in the design of this project toward that end.  </w:t>
      </w:r>
      <w:r w:rsidR="00223021">
        <w:rPr>
          <w:rFonts w:ascii="Arial" w:hAnsi="Arial" w:cs="Arial"/>
          <w:sz w:val="20"/>
          <w:highlight w:val="lightGray"/>
        </w:rPr>
        <w:t>S</w:t>
      </w:r>
      <w:r w:rsidR="00223021" w:rsidRPr="00607646">
        <w:rPr>
          <w:rFonts w:ascii="Arial" w:hAnsi="Arial" w:cs="Arial"/>
          <w:sz w:val="20"/>
          <w:highlight w:val="lightGray"/>
        </w:rPr>
        <w:t xml:space="preserve">upport </w:t>
      </w:r>
      <w:r w:rsidR="009A7641" w:rsidRPr="00607646">
        <w:rPr>
          <w:rFonts w:ascii="Arial" w:hAnsi="Arial" w:cs="Arial"/>
          <w:sz w:val="20"/>
          <w:highlight w:val="lightGray"/>
        </w:rPr>
        <w:t xml:space="preserve">this effort in several areas as outlined in these specifications including: </w:t>
      </w:r>
      <w:r w:rsidR="00BA03AE" w:rsidRPr="00607646">
        <w:rPr>
          <w:rFonts w:ascii="Arial" w:hAnsi="Arial" w:cs="Arial"/>
          <w:sz w:val="20"/>
          <w:highlight w:val="lightGray"/>
        </w:rPr>
        <w:t>Section 01</w:t>
      </w:r>
      <w:r w:rsidR="00354709">
        <w:rPr>
          <w:rFonts w:ascii="Arial" w:hAnsi="Arial" w:cs="Arial"/>
          <w:sz w:val="20"/>
          <w:highlight w:val="lightGray"/>
        </w:rPr>
        <w:t xml:space="preserve"> </w:t>
      </w:r>
      <w:r w:rsidR="00BA03AE" w:rsidRPr="00607646">
        <w:rPr>
          <w:rFonts w:ascii="Arial" w:hAnsi="Arial" w:cs="Arial"/>
          <w:sz w:val="20"/>
          <w:highlight w:val="lightGray"/>
        </w:rPr>
        <w:t>91</w:t>
      </w:r>
      <w:r w:rsidR="00354709">
        <w:rPr>
          <w:rFonts w:ascii="Arial" w:hAnsi="Arial" w:cs="Arial"/>
          <w:sz w:val="20"/>
          <w:highlight w:val="lightGray"/>
        </w:rPr>
        <w:t xml:space="preserve"> </w:t>
      </w:r>
      <w:r w:rsidR="00BA03AE" w:rsidRPr="00607646">
        <w:rPr>
          <w:rFonts w:ascii="Arial" w:hAnsi="Arial" w:cs="Arial"/>
          <w:sz w:val="20"/>
          <w:highlight w:val="lightGray"/>
        </w:rPr>
        <w:t>00 Commissioning, Section 01</w:t>
      </w:r>
      <w:r w:rsidR="00354709">
        <w:rPr>
          <w:rFonts w:ascii="Arial" w:hAnsi="Arial" w:cs="Arial"/>
          <w:sz w:val="20"/>
          <w:highlight w:val="lightGray"/>
        </w:rPr>
        <w:t xml:space="preserve"> </w:t>
      </w:r>
      <w:r w:rsidR="00BA03AE" w:rsidRPr="00607646">
        <w:rPr>
          <w:rFonts w:ascii="Arial" w:hAnsi="Arial" w:cs="Arial"/>
          <w:sz w:val="20"/>
          <w:highlight w:val="lightGray"/>
        </w:rPr>
        <w:t>74</w:t>
      </w:r>
      <w:r w:rsidR="00354709">
        <w:rPr>
          <w:rFonts w:ascii="Arial" w:hAnsi="Arial" w:cs="Arial"/>
          <w:sz w:val="20"/>
          <w:highlight w:val="lightGray"/>
        </w:rPr>
        <w:t xml:space="preserve"> </w:t>
      </w:r>
      <w:r w:rsidR="00BA03AE" w:rsidRPr="00607646">
        <w:rPr>
          <w:rFonts w:ascii="Arial" w:hAnsi="Arial" w:cs="Arial"/>
          <w:sz w:val="20"/>
          <w:highlight w:val="lightGray"/>
        </w:rPr>
        <w:t>00 Cleaning and Waste Management, Section 01</w:t>
      </w:r>
      <w:r w:rsidR="00354709">
        <w:rPr>
          <w:rFonts w:ascii="Arial" w:hAnsi="Arial" w:cs="Arial"/>
          <w:sz w:val="20"/>
          <w:highlight w:val="lightGray"/>
        </w:rPr>
        <w:t xml:space="preserve"> </w:t>
      </w:r>
      <w:r w:rsidR="00BA03AE" w:rsidRPr="00607646">
        <w:rPr>
          <w:rFonts w:ascii="Arial" w:hAnsi="Arial" w:cs="Arial"/>
          <w:sz w:val="20"/>
          <w:highlight w:val="lightGray"/>
        </w:rPr>
        <w:t>81</w:t>
      </w:r>
      <w:r w:rsidR="00354709">
        <w:rPr>
          <w:rFonts w:ascii="Arial" w:hAnsi="Arial" w:cs="Arial"/>
          <w:sz w:val="20"/>
          <w:highlight w:val="lightGray"/>
        </w:rPr>
        <w:t xml:space="preserve"> </w:t>
      </w:r>
      <w:r w:rsidR="00BA03AE" w:rsidRPr="00607646">
        <w:rPr>
          <w:rFonts w:ascii="Arial" w:hAnsi="Arial" w:cs="Arial"/>
          <w:sz w:val="20"/>
          <w:highlight w:val="lightGray"/>
        </w:rPr>
        <w:t>19 Indoor Air Quality Requirements and the use of recycled and locally manufactured materials Section 01</w:t>
      </w:r>
      <w:r w:rsidR="00354709">
        <w:rPr>
          <w:rFonts w:ascii="Arial" w:hAnsi="Arial" w:cs="Arial"/>
          <w:sz w:val="20"/>
          <w:highlight w:val="lightGray"/>
        </w:rPr>
        <w:t xml:space="preserve"> </w:t>
      </w:r>
      <w:r w:rsidR="00BA03AE" w:rsidRPr="00607646">
        <w:rPr>
          <w:rFonts w:ascii="Arial" w:hAnsi="Arial" w:cs="Arial"/>
          <w:sz w:val="20"/>
          <w:highlight w:val="lightGray"/>
        </w:rPr>
        <w:t>60</w:t>
      </w:r>
      <w:r w:rsidR="00354709">
        <w:rPr>
          <w:rFonts w:ascii="Arial" w:hAnsi="Arial" w:cs="Arial"/>
          <w:sz w:val="20"/>
          <w:highlight w:val="lightGray"/>
        </w:rPr>
        <w:t xml:space="preserve"> </w:t>
      </w:r>
      <w:r w:rsidR="00BA03AE" w:rsidRPr="00607646">
        <w:rPr>
          <w:rFonts w:ascii="Arial" w:hAnsi="Arial" w:cs="Arial"/>
          <w:sz w:val="20"/>
          <w:highlight w:val="lightGray"/>
        </w:rPr>
        <w:t>00 Product Requirements.</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6"/>
      </w:tblGrid>
      <w:tr w:rsidR="00660250" w:rsidRPr="00287053" w:rsidTr="00E13C71">
        <w:tc>
          <w:tcPr>
            <w:tcW w:w="9036" w:type="dxa"/>
            <w:shd w:val="clear" w:color="auto" w:fill="EAF1DD" w:themeFill="accent3" w:themeFillTint="33"/>
          </w:tcPr>
          <w:p w:rsidR="00660250" w:rsidRDefault="00660250" w:rsidP="00E14A02">
            <w:pPr>
              <w:spacing w:after="120"/>
              <w:rPr>
                <w:rFonts w:ascii="Arial" w:hAnsi="Arial" w:cs="Arial"/>
                <w:b/>
                <w:sz w:val="20"/>
                <w:highlight w:val="lightGray"/>
              </w:rPr>
            </w:pPr>
            <w:r w:rsidRPr="00287053">
              <w:rPr>
                <w:rFonts w:ascii="Arial" w:hAnsi="Arial" w:cs="Arial"/>
                <w:b/>
                <w:sz w:val="20"/>
                <w:highlight w:val="lightGray"/>
              </w:rPr>
              <w:t xml:space="preserve">For Design-Build </w:t>
            </w:r>
            <w:r w:rsidR="00B04790">
              <w:rPr>
                <w:rFonts w:ascii="Arial" w:hAnsi="Arial" w:cs="Arial"/>
                <w:b/>
                <w:sz w:val="20"/>
                <w:highlight w:val="lightGray"/>
              </w:rPr>
              <w:t>replace above with</w:t>
            </w:r>
            <w:r w:rsidRPr="00287053">
              <w:rPr>
                <w:rFonts w:ascii="Arial" w:hAnsi="Arial" w:cs="Arial"/>
                <w:b/>
                <w:sz w:val="20"/>
                <w:highlight w:val="lightGray"/>
              </w:rPr>
              <w:t xml:space="preserve"> </w:t>
            </w:r>
            <w:r w:rsidR="009047C4">
              <w:rPr>
                <w:rFonts w:ascii="Arial" w:hAnsi="Arial" w:cs="Arial"/>
                <w:b/>
                <w:sz w:val="20"/>
                <w:highlight w:val="lightGray"/>
              </w:rPr>
              <w:t xml:space="preserve">the following </w:t>
            </w:r>
            <w:r w:rsidRPr="00287053">
              <w:rPr>
                <w:rFonts w:ascii="Arial" w:hAnsi="Arial" w:cs="Arial"/>
                <w:b/>
                <w:sz w:val="20"/>
                <w:highlight w:val="lightGray"/>
              </w:rPr>
              <w:t>paragraphs A and B.  Coordinate with Exhibit 45.</w:t>
            </w:r>
          </w:p>
          <w:p w:rsidR="009047C4" w:rsidRPr="00287053" w:rsidRDefault="009047C4" w:rsidP="009047C4">
            <w:pPr>
              <w:numPr>
                <w:ilvl w:val="2"/>
                <w:numId w:val="42"/>
              </w:numPr>
              <w:tabs>
                <w:tab w:val="clear" w:pos="1440"/>
                <w:tab w:val="num" w:pos="540"/>
              </w:tabs>
              <w:spacing w:after="120"/>
              <w:ind w:left="540" w:hanging="360"/>
              <w:rPr>
                <w:rFonts w:ascii="Arial" w:hAnsi="Arial" w:cs="Arial"/>
                <w:bCs/>
                <w:sz w:val="20"/>
                <w:highlight w:val="lightGray"/>
              </w:rPr>
            </w:pPr>
            <w:r w:rsidRPr="00287053">
              <w:rPr>
                <w:rFonts w:ascii="Arial" w:hAnsi="Arial" w:cs="Arial"/>
                <w:bCs/>
                <w:sz w:val="20"/>
                <w:highlight w:val="lightGray"/>
              </w:rPr>
              <w:t xml:space="preserve">Provide all labor, materials, equipment, tools, transportation, insurance, and services to construct a [INSERT] gross square foot, [INSERT BUILDING TYPE, i.e., classroom residential office] building to house [3] University departments.  Refer to Exhibit 45 for a more comprehensive description of Work.  </w:t>
            </w:r>
          </w:p>
          <w:p w:rsidR="009047C4" w:rsidRPr="00287053" w:rsidRDefault="009047C4" w:rsidP="009047C4">
            <w:pPr>
              <w:numPr>
                <w:ilvl w:val="2"/>
                <w:numId w:val="42"/>
              </w:numPr>
              <w:tabs>
                <w:tab w:val="clear" w:pos="1440"/>
                <w:tab w:val="num" w:pos="540"/>
              </w:tabs>
              <w:spacing w:after="120"/>
              <w:ind w:left="540" w:hanging="360"/>
              <w:rPr>
                <w:rFonts w:ascii="Arial" w:hAnsi="Arial" w:cs="Arial"/>
                <w:bCs/>
                <w:sz w:val="20"/>
                <w:highlight w:val="lightGray"/>
              </w:rPr>
            </w:pPr>
            <w:r w:rsidRPr="00287053">
              <w:rPr>
                <w:rFonts w:ascii="Arial" w:hAnsi="Arial" w:cs="Arial"/>
                <w:bCs/>
                <w:sz w:val="20"/>
                <w:highlight w:val="lightGray"/>
              </w:rPr>
              <w:t>The Scope of the Construction Work includes, but is not necessarily limited to the following:</w:t>
            </w:r>
          </w:p>
          <w:p w:rsidR="009047C4" w:rsidRPr="00287053" w:rsidRDefault="009047C4" w:rsidP="009047C4">
            <w:pPr>
              <w:tabs>
                <w:tab w:val="left" w:pos="900"/>
              </w:tabs>
              <w:ind w:left="547"/>
              <w:rPr>
                <w:rFonts w:ascii="Arial" w:hAnsi="Arial" w:cs="Arial"/>
                <w:sz w:val="20"/>
                <w:highlight w:val="lightGray"/>
              </w:rPr>
            </w:pPr>
            <w:r w:rsidRPr="00287053">
              <w:rPr>
                <w:rFonts w:ascii="Arial" w:hAnsi="Arial" w:cs="Arial"/>
                <w:sz w:val="20"/>
                <w:highlight w:val="lightGray"/>
              </w:rPr>
              <w:t>1.</w:t>
            </w:r>
            <w:r w:rsidRPr="00287053">
              <w:rPr>
                <w:rFonts w:ascii="Arial" w:hAnsi="Arial" w:cs="Arial"/>
                <w:sz w:val="20"/>
                <w:highlight w:val="lightGray"/>
              </w:rPr>
              <w:tab/>
              <w:t>Demolition</w:t>
            </w:r>
          </w:p>
          <w:p w:rsidR="009047C4" w:rsidRPr="00287053" w:rsidRDefault="009047C4" w:rsidP="009047C4">
            <w:pPr>
              <w:tabs>
                <w:tab w:val="left" w:pos="900"/>
              </w:tabs>
              <w:ind w:left="547"/>
              <w:rPr>
                <w:rFonts w:ascii="Arial" w:hAnsi="Arial" w:cs="Arial"/>
                <w:sz w:val="20"/>
                <w:highlight w:val="lightGray"/>
              </w:rPr>
            </w:pPr>
            <w:r w:rsidRPr="00287053">
              <w:rPr>
                <w:rFonts w:ascii="Arial" w:hAnsi="Arial" w:cs="Arial"/>
                <w:sz w:val="20"/>
                <w:highlight w:val="lightGray"/>
              </w:rPr>
              <w:t>2.</w:t>
            </w:r>
            <w:r w:rsidRPr="00287053">
              <w:rPr>
                <w:rFonts w:ascii="Arial" w:hAnsi="Arial" w:cs="Arial"/>
                <w:sz w:val="20"/>
                <w:highlight w:val="lightGray"/>
              </w:rPr>
              <w:tab/>
              <w:t>Hazardous Materials Removal</w:t>
            </w:r>
          </w:p>
          <w:p w:rsidR="009047C4" w:rsidRPr="00287053" w:rsidRDefault="009047C4" w:rsidP="009047C4">
            <w:pPr>
              <w:tabs>
                <w:tab w:val="left" w:pos="900"/>
              </w:tabs>
              <w:ind w:left="547"/>
              <w:rPr>
                <w:rFonts w:ascii="Arial" w:hAnsi="Arial" w:cs="Arial"/>
                <w:sz w:val="20"/>
                <w:highlight w:val="lightGray"/>
              </w:rPr>
            </w:pPr>
            <w:r w:rsidRPr="00287053">
              <w:rPr>
                <w:rFonts w:ascii="Arial" w:hAnsi="Arial" w:cs="Arial"/>
                <w:sz w:val="20"/>
                <w:highlight w:val="lightGray"/>
              </w:rPr>
              <w:t>3.</w:t>
            </w:r>
            <w:r w:rsidRPr="00287053">
              <w:rPr>
                <w:rFonts w:ascii="Arial" w:hAnsi="Arial" w:cs="Arial"/>
                <w:sz w:val="20"/>
                <w:highlight w:val="lightGray"/>
              </w:rPr>
              <w:tab/>
              <w:t>General Construction</w:t>
            </w:r>
          </w:p>
          <w:p w:rsidR="009047C4" w:rsidRPr="00287053" w:rsidRDefault="009047C4" w:rsidP="009047C4">
            <w:pPr>
              <w:tabs>
                <w:tab w:val="left" w:pos="900"/>
              </w:tabs>
              <w:ind w:left="547"/>
              <w:rPr>
                <w:rFonts w:ascii="Arial" w:hAnsi="Arial" w:cs="Arial"/>
                <w:sz w:val="20"/>
                <w:highlight w:val="lightGray"/>
              </w:rPr>
            </w:pPr>
            <w:r w:rsidRPr="00287053">
              <w:rPr>
                <w:rFonts w:ascii="Arial" w:hAnsi="Arial" w:cs="Arial"/>
                <w:sz w:val="20"/>
                <w:highlight w:val="lightGray"/>
              </w:rPr>
              <w:t>4.</w:t>
            </w:r>
            <w:r w:rsidRPr="00287053">
              <w:rPr>
                <w:rFonts w:ascii="Arial" w:hAnsi="Arial" w:cs="Arial"/>
                <w:sz w:val="20"/>
                <w:highlight w:val="lightGray"/>
              </w:rPr>
              <w:tab/>
              <w:t>Infrastructure/Utilities</w:t>
            </w:r>
          </w:p>
          <w:p w:rsidR="009047C4" w:rsidRPr="00287053" w:rsidRDefault="009047C4" w:rsidP="009047C4">
            <w:pPr>
              <w:tabs>
                <w:tab w:val="left" w:pos="900"/>
              </w:tabs>
              <w:ind w:left="547"/>
              <w:rPr>
                <w:rFonts w:ascii="Arial" w:hAnsi="Arial" w:cs="Arial"/>
                <w:sz w:val="20"/>
                <w:highlight w:val="lightGray"/>
              </w:rPr>
            </w:pPr>
            <w:r w:rsidRPr="00287053">
              <w:rPr>
                <w:rFonts w:ascii="Arial" w:hAnsi="Arial" w:cs="Arial"/>
                <w:sz w:val="20"/>
                <w:highlight w:val="lightGray"/>
              </w:rPr>
              <w:t>5.</w:t>
            </w:r>
            <w:r w:rsidRPr="00287053">
              <w:rPr>
                <w:rFonts w:ascii="Arial" w:hAnsi="Arial" w:cs="Arial"/>
                <w:sz w:val="20"/>
                <w:highlight w:val="lightGray"/>
              </w:rPr>
              <w:tab/>
              <w:t>Landscaping</w:t>
            </w:r>
          </w:p>
          <w:p w:rsidR="009047C4" w:rsidRPr="00287053" w:rsidRDefault="009047C4" w:rsidP="009047C4">
            <w:pPr>
              <w:tabs>
                <w:tab w:val="left" w:pos="900"/>
              </w:tabs>
              <w:ind w:left="547"/>
              <w:rPr>
                <w:rFonts w:ascii="Arial" w:hAnsi="Arial" w:cs="Arial"/>
                <w:bCs/>
                <w:sz w:val="20"/>
                <w:highlight w:val="lightGray"/>
              </w:rPr>
            </w:pPr>
            <w:r w:rsidRPr="00287053">
              <w:rPr>
                <w:rFonts w:ascii="Arial" w:hAnsi="Arial" w:cs="Arial"/>
                <w:sz w:val="20"/>
                <w:highlight w:val="lightGray"/>
              </w:rPr>
              <w:t>6.</w:t>
            </w:r>
            <w:r w:rsidRPr="00287053">
              <w:rPr>
                <w:rFonts w:ascii="Arial" w:hAnsi="Arial" w:cs="Arial"/>
                <w:sz w:val="20"/>
                <w:highlight w:val="lightGray"/>
              </w:rPr>
              <w:tab/>
            </w:r>
            <w:r w:rsidRPr="00287053">
              <w:rPr>
                <w:rFonts w:ascii="Arial" w:hAnsi="Arial" w:cs="Arial"/>
                <w:bCs/>
                <w:sz w:val="20"/>
                <w:highlight w:val="lightGray"/>
              </w:rPr>
              <w:t>Fire Alarm and Fire Sprinkler Systems</w:t>
            </w:r>
          </w:p>
          <w:p w:rsidR="009047C4" w:rsidRPr="00287053" w:rsidRDefault="009047C4" w:rsidP="009047C4">
            <w:pPr>
              <w:tabs>
                <w:tab w:val="left" w:pos="900"/>
              </w:tabs>
              <w:ind w:left="547"/>
              <w:rPr>
                <w:rFonts w:ascii="Arial" w:hAnsi="Arial" w:cs="Arial"/>
                <w:bCs/>
                <w:sz w:val="20"/>
                <w:highlight w:val="lightGray"/>
              </w:rPr>
            </w:pPr>
            <w:r w:rsidRPr="00287053">
              <w:rPr>
                <w:rFonts w:ascii="Arial" w:hAnsi="Arial" w:cs="Arial"/>
                <w:bCs/>
                <w:sz w:val="20"/>
                <w:highlight w:val="lightGray"/>
              </w:rPr>
              <w:t>7.</w:t>
            </w:r>
            <w:r w:rsidRPr="00287053">
              <w:rPr>
                <w:rFonts w:ascii="Arial" w:hAnsi="Arial" w:cs="Arial"/>
                <w:bCs/>
                <w:sz w:val="20"/>
                <w:highlight w:val="lightGray"/>
              </w:rPr>
              <w:tab/>
              <w:t>Mechanical, Electrical, Plumbing</w:t>
            </w:r>
          </w:p>
          <w:p w:rsidR="009047C4" w:rsidRPr="00287053" w:rsidRDefault="009047C4" w:rsidP="009047C4">
            <w:pPr>
              <w:tabs>
                <w:tab w:val="left" w:pos="900"/>
              </w:tabs>
              <w:spacing w:after="120"/>
              <w:ind w:left="540"/>
              <w:rPr>
                <w:rFonts w:ascii="Arial" w:hAnsi="Arial" w:cs="Arial"/>
                <w:bCs/>
                <w:sz w:val="20"/>
                <w:highlight w:val="lightGray"/>
              </w:rPr>
            </w:pPr>
            <w:r w:rsidRPr="00287053">
              <w:rPr>
                <w:rFonts w:ascii="Arial" w:hAnsi="Arial" w:cs="Arial"/>
                <w:bCs/>
                <w:sz w:val="20"/>
                <w:highlight w:val="lightGray"/>
              </w:rPr>
              <w:lastRenderedPageBreak/>
              <w:t>8.</w:t>
            </w:r>
            <w:r w:rsidRPr="00287053">
              <w:rPr>
                <w:rFonts w:ascii="Arial" w:hAnsi="Arial" w:cs="Arial"/>
                <w:bCs/>
                <w:sz w:val="20"/>
                <w:highlight w:val="lightGray"/>
              </w:rPr>
              <w:tab/>
              <w:t>Telecommunications</w:t>
            </w:r>
          </w:p>
          <w:p w:rsidR="009047C4" w:rsidRPr="005E2F27" w:rsidRDefault="009047C4" w:rsidP="009047C4">
            <w:pPr>
              <w:numPr>
                <w:ilvl w:val="2"/>
                <w:numId w:val="42"/>
              </w:numPr>
              <w:tabs>
                <w:tab w:val="clear" w:pos="1440"/>
                <w:tab w:val="num" w:pos="540"/>
              </w:tabs>
              <w:spacing w:after="120"/>
              <w:ind w:left="540" w:hanging="360"/>
              <w:rPr>
                <w:rFonts w:ascii="Arial" w:hAnsi="Arial" w:cs="Arial"/>
                <w:sz w:val="20"/>
                <w:highlight w:val="lightGray"/>
              </w:rPr>
            </w:pPr>
            <w:r w:rsidRPr="005E2F27">
              <w:rPr>
                <w:rFonts w:ascii="Arial" w:hAnsi="Arial" w:cs="Arial"/>
                <w:bCs/>
                <w:sz w:val="20"/>
                <w:highlight w:val="lightGray"/>
              </w:rPr>
              <w:t>The</w:t>
            </w:r>
            <w:r w:rsidRPr="005E2F27">
              <w:rPr>
                <w:rFonts w:ascii="Arial" w:hAnsi="Arial" w:cs="Arial"/>
                <w:sz w:val="20"/>
                <w:highlight w:val="lightGray"/>
              </w:rPr>
              <w:t xml:space="preserve"> Design Builder shall achieve a minimum of [Gold] [Silver] Certification for improved energy and environmental performance under the United States Green Building Council’s (USGBC) Leadership in </w:t>
            </w:r>
            <w:r w:rsidRPr="005E2F27">
              <w:rPr>
                <w:rFonts w:ascii="Arial" w:hAnsi="Arial" w:cs="Arial"/>
                <w:bCs/>
                <w:sz w:val="20"/>
                <w:highlight w:val="lightGray"/>
              </w:rPr>
              <w:t>Energy</w:t>
            </w:r>
            <w:r w:rsidRPr="005E2F27">
              <w:rPr>
                <w:rFonts w:ascii="Arial" w:hAnsi="Arial" w:cs="Arial"/>
                <w:sz w:val="20"/>
                <w:highlight w:val="lightGray"/>
              </w:rPr>
              <w:t xml:space="preserve"> and Environmental Design (LEED) program.</w:t>
            </w:r>
            <w:r w:rsidR="005E2F27" w:rsidRPr="005E2F27">
              <w:rPr>
                <w:rFonts w:ascii="Arial" w:hAnsi="Arial" w:cs="Arial"/>
                <w:sz w:val="20"/>
                <w:highlight w:val="lightGray"/>
              </w:rPr>
              <w:t xml:space="preserve"> </w:t>
            </w:r>
            <w:r w:rsidRPr="005E2F27">
              <w:rPr>
                <w:rFonts w:ascii="Arial" w:hAnsi="Arial" w:cs="Arial"/>
                <w:sz w:val="20"/>
                <w:highlight w:val="lightGray"/>
              </w:rPr>
              <w:t xml:space="preserve">  </w:t>
            </w:r>
          </w:p>
          <w:p w:rsidR="009047C4" w:rsidRPr="00287053" w:rsidRDefault="009047C4" w:rsidP="009047C4">
            <w:pPr>
              <w:spacing w:after="120"/>
              <w:rPr>
                <w:rFonts w:ascii="Arial" w:hAnsi="Arial" w:cs="Arial"/>
                <w:b/>
                <w:sz w:val="20"/>
                <w:highlight w:val="lightGray"/>
              </w:rPr>
            </w:pPr>
          </w:p>
        </w:tc>
      </w:tr>
    </w:tbl>
    <w:p w:rsidR="003D30EF" w:rsidRPr="00287053" w:rsidRDefault="003D30EF" w:rsidP="00E14A02">
      <w:pPr>
        <w:autoSpaceDE w:val="0"/>
        <w:autoSpaceDN w:val="0"/>
        <w:adjustRightInd w:val="0"/>
        <w:spacing w:after="120"/>
        <w:jc w:val="center"/>
        <w:rPr>
          <w:rFonts w:ascii="Arial" w:hAnsi="Arial" w:cs="Arial"/>
          <w:sz w:val="20"/>
          <w:highlight w:val="lightGray"/>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6"/>
      </w:tblGrid>
      <w:tr w:rsidR="002E1402" w:rsidRPr="00607646" w:rsidTr="009458BC">
        <w:tc>
          <w:tcPr>
            <w:tcW w:w="9576" w:type="dxa"/>
            <w:shd w:val="clear" w:color="auto" w:fill="DAEEF3"/>
          </w:tcPr>
          <w:p w:rsidR="002E1402" w:rsidRDefault="009047C4" w:rsidP="009047C4">
            <w:pPr>
              <w:spacing w:after="120"/>
              <w:rPr>
                <w:rFonts w:ascii="Arial" w:hAnsi="Arial" w:cs="Arial"/>
                <w:bCs/>
                <w:sz w:val="20"/>
              </w:rPr>
            </w:pPr>
            <w:bookmarkStart w:id="1" w:name="c01"/>
            <w:bookmarkEnd w:id="1"/>
            <w:r>
              <w:rPr>
                <w:rFonts w:ascii="Arial" w:hAnsi="Arial" w:cs="Arial"/>
                <w:bCs/>
                <w:sz w:val="20"/>
              </w:rPr>
              <w:t>Insert t</w:t>
            </w:r>
            <w:r w:rsidR="00660250" w:rsidRPr="00607646">
              <w:rPr>
                <w:rFonts w:ascii="Arial" w:hAnsi="Arial" w:cs="Arial"/>
                <w:bCs/>
                <w:sz w:val="20"/>
              </w:rPr>
              <w:t>he following paragraphs for parking lot projects</w:t>
            </w:r>
            <w:r>
              <w:rPr>
                <w:rFonts w:ascii="Arial" w:hAnsi="Arial" w:cs="Arial"/>
                <w:bCs/>
                <w:sz w:val="20"/>
              </w:rPr>
              <w:t>:</w:t>
            </w:r>
          </w:p>
          <w:p w:rsidR="009047C4" w:rsidRPr="00607646" w:rsidRDefault="009047C4" w:rsidP="009047C4">
            <w:pPr>
              <w:numPr>
                <w:ilvl w:val="2"/>
                <w:numId w:val="43"/>
              </w:numPr>
              <w:tabs>
                <w:tab w:val="clear" w:pos="1440"/>
                <w:tab w:val="num" w:pos="540"/>
              </w:tabs>
              <w:spacing w:after="120"/>
              <w:ind w:left="540" w:hanging="360"/>
              <w:rPr>
                <w:rFonts w:ascii="Arial" w:hAnsi="Arial" w:cs="Arial"/>
                <w:bCs/>
                <w:sz w:val="20"/>
                <w:highlight w:val="lightGray"/>
              </w:rPr>
            </w:pPr>
            <w:r w:rsidRPr="00607646">
              <w:rPr>
                <w:rFonts w:ascii="Arial" w:hAnsi="Arial" w:cs="Arial"/>
                <w:bCs/>
                <w:sz w:val="20"/>
                <w:highlight w:val="lightGray"/>
              </w:rPr>
              <w:t xml:space="preserve">Parking Lot Pavement Repairs: Remove the existing facilities, </w:t>
            </w:r>
            <w:r w:rsidRPr="00607646">
              <w:rPr>
                <w:rFonts w:ascii="Arial" w:hAnsi="Arial" w:cs="Arial"/>
                <w:sz w:val="20"/>
                <w:highlight w:val="lightGray"/>
              </w:rPr>
              <w:t>stockpile</w:t>
            </w:r>
            <w:r w:rsidRPr="00607646">
              <w:rPr>
                <w:rFonts w:ascii="Arial" w:hAnsi="Arial" w:cs="Arial"/>
                <w:bCs/>
                <w:sz w:val="20"/>
                <w:highlight w:val="lightGray"/>
              </w:rPr>
              <w:t xml:space="preserve"> the material indicated on the Drawings, dispose of excess material legally off of University property, construct the parking lot surfacing of asphalt concrete on compacted sterilized subgrade or aggregate base as shown on the Drawings and marked in field, feather grind, overlay, overlay with fabric, provide slurry, and crack sealing as tabulated and indicated in the Contract Documents. Existing utility covers shall be adjusted as required. Restriping is not required as part of this Contract. </w:t>
            </w:r>
            <w:r w:rsidRPr="009047C4">
              <w:rPr>
                <w:rFonts w:ascii="Arial" w:hAnsi="Arial" w:cs="Arial"/>
                <w:bCs/>
                <w:sz w:val="20"/>
                <w:highlight w:val="yellow"/>
              </w:rPr>
              <w:t>Asphalt Grindings shall be delivered to the University within 5 road miles as directed by the University's Representative</w:t>
            </w:r>
            <w:r w:rsidRPr="00B04790">
              <w:rPr>
                <w:rFonts w:ascii="Arial" w:hAnsi="Arial" w:cs="Arial"/>
                <w:bCs/>
                <w:sz w:val="20"/>
                <w:highlight w:val="yellow"/>
              </w:rPr>
              <w:t>.</w:t>
            </w:r>
            <w:r w:rsidR="00B04790">
              <w:rPr>
                <w:rFonts w:ascii="Arial" w:hAnsi="Arial" w:cs="Arial"/>
                <w:bCs/>
                <w:sz w:val="20"/>
                <w:highlight w:val="yellow"/>
              </w:rPr>
              <w:t xml:space="preserve"> [V</w:t>
            </w:r>
            <w:r w:rsidR="00B04790" w:rsidRPr="00B04790">
              <w:rPr>
                <w:rFonts w:ascii="Arial" w:hAnsi="Arial" w:cs="Arial"/>
                <w:bCs/>
                <w:sz w:val="20"/>
                <w:highlight w:val="yellow"/>
              </w:rPr>
              <w:t>erify acceptance of grinding before project goes out to bid.]</w:t>
            </w:r>
          </w:p>
          <w:p w:rsidR="009047C4" w:rsidRPr="00607646" w:rsidRDefault="009047C4" w:rsidP="009047C4">
            <w:pPr>
              <w:numPr>
                <w:ilvl w:val="2"/>
                <w:numId w:val="43"/>
              </w:numPr>
              <w:tabs>
                <w:tab w:val="clear" w:pos="1440"/>
                <w:tab w:val="num" w:pos="540"/>
              </w:tabs>
              <w:spacing w:after="120"/>
              <w:ind w:left="540" w:hanging="360"/>
              <w:rPr>
                <w:rFonts w:ascii="Arial" w:hAnsi="Arial" w:cs="Arial"/>
                <w:bCs/>
                <w:sz w:val="20"/>
                <w:highlight w:val="lightGray"/>
              </w:rPr>
            </w:pPr>
            <w:r w:rsidRPr="00607646">
              <w:rPr>
                <w:rFonts w:ascii="Arial" w:hAnsi="Arial" w:cs="Arial"/>
                <w:bCs/>
                <w:sz w:val="20"/>
                <w:highlight w:val="lightGray"/>
              </w:rPr>
              <w:t>Lot Closures: Submit a schedule for any lot closure to the University's Representative 5 days in advance for approval. Partial lot closures or blockages shall be submitted 3 days in advance. Provide an overall schedule at least 10 days prior to any work, showing planned sequence in all lots. Coordinate with the University’s Representative to discuss the sequence of Work.</w:t>
            </w:r>
          </w:p>
          <w:p w:rsidR="009047C4" w:rsidRPr="00607646" w:rsidRDefault="009047C4" w:rsidP="009047C4">
            <w:pPr>
              <w:numPr>
                <w:ilvl w:val="2"/>
                <w:numId w:val="43"/>
              </w:numPr>
              <w:tabs>
                <w:tab w:val="clear" w:pos="1440"/>
                <w:tab w:val="num" w:pos="540"/>
              </w:tabs>
              <w:spacing w:after="120"/>
              <w:ind w:left="540" w:hanging="360"/>
              <w:rPr>
                <w:rFonts w:ascii="Arial" w:hAnsi="Arial" w:cs="Arial"/>
                <w:bCs/>
                <w:sz w:val="20"/>
                <w:highlight w:val="lightGray"/>
              </w:rPr>
            </w:pPr>
            <w:r w:rsidRPr="00607646">
              <w:rPr>
                <w:rFonts w:ascii="Arial" w:hAnsi="Arial" w:cs="Arial"/>
                <w:bCs/>
                <w:sz w:val="20"/>
                <w:highlight w:val="lightGray"/>
              </w:rPr>
              <w:t>Minor adjustments in the submitted schedule may be directed by the University due to scheduled use of the various lots.</w:t>
            </w:r>
          </w:p>
          <w:p w:rsidR="009047C4" w:rsidRPr="00607646" w:rsidRDefault="009047C4" w:rsidP="009047C4">
            <w:pPr>
              <w:numPr>
                <w:ilvl w:val="2"/>
                <w:numId w:val="43"/>
              </w:numPr>
              <w:tabs>
                <w:tab w:val="clear" w:pos="1440"/>
                <w:tab w:val="num" w:pos="540"/>
              </w:tabs>
              <w:spacing w:after="120"/>
              <w:ind w:left="540" w:hanging="360"/>
              <w:rPr>
                <w:rFonts w:ascii="Arial" w:hAnsi="Arial" w:cs="Arial"/>
                <w:bCs/>
                <w:sz w:val="20"/>
                <w:highlight w:val="lightGray"/>
              </w:rPr>
            </w:pPr>
            <w:r w:rsidRPr="00607646">
              <w:rPr>
                <w:rFonts w:ascii="Arial" w:hAnsi="Arial" w:cs="Arial"/>
                <w:bCs/>
                <w:sz w:val="20"/>
                <w:highlight w:val="lightGray"/>
              </w:rPr>
              <w:t>At Lot No. #, only one third of the lot shall be closed at any time. No two adjacent lots shall be closed at any time.</w:t>
            </w:r>
          </w:p>
          <w:p w:rsidR="009047C4" w:rsidRPr="00607646" w:rsidRDefault="009047C4" w:rsidP="009047C4">
            <w:pPr>
              <w:numPr>
                <w:ilvl w:val="2"/>
                <w:numId w:val="43"/>
              </w:numPr>
              <w:tabs>
                <w:tab w:val="clear" w:pos="1440"/>
                <w:tab w:val="num" w:pos="540"/>
              </w:tabs>
              <w:spacing w:after="120"/>
              <w:ind w:left="540" w:hanging="360"/>
              <w:rPr>
                <w:rFonts w:ascii="Arial" w:hAnsi="Arial" w:cs="Arial"/>
                <w:bCs/>
                <w:sz w:val="20"/>
                <w:highlight w:val="lightGray"/>
              </w:rPr>
            </w:pPr>
            <w:r w:rsidRPr="00607646">
              <w:rPr>
                <w:rFonts w:ascii="Arial" w:hAnsi="Arial" w:cs="Arial"/>
                <w:bCs/>
                <w:sz w:val="20"/>
                <w:highlight w:val="lightGray"/>
              </w:rPr>
              <w:t>Closures and blockages are to be signed by the University 2 days prior to, and barricaded by the Contractor the evening prior to the closure or blockage.</w:t>
            </w:r>
          </w:p>
          <w:p w:rsidR="009047C4" w:rsidRDefault="009047C4" w:rsidP="009047C4">
            <w:pPr>
              <w:numPr>
                <w:ilvl w:val="2"/>
                <w:numId w:val="43"/>
              </w:numPr>
              <w:tabs>
                <w:tab w:val="clear" w:pos="1440"/>
                <w:tab w:val="num" w:pos="540"/>
              </w:tabs>
              <w:spacing w:after="120"/>
              <w:ind w:left="540" w:hanging="360"/>
              <w:rPr>
                <w:rFonts w:ascii="Arial" w:hAnsi="Arial" w:cs="Arial"/>
                <w:bCs/>
                <w:sz w:val="20"/>
                <w:highlight w:val="lightGray"/>
              </w:rPr>
            </w:pPr>
            <w:r w:rsidRPr="00607646">
              <w:rPr>
                <w:rFonts w:ascii="Arial" w:hAnsi="Arial" w:cs="Arial"/>
                <w:bCs/>
                <w:sz w:val="20"/>
                <w:highlight w:val="lightGray"/>
              </w:rPr>
              <w:t>Any Work occurring after [DATE] will be required to be done on weekends or off-hours, subject to the Project needs. The Contract Time will be extended to equivalent days as required by the schedule.</w:t>
            </w:r>
          </w:p>
          <w:p w:rsidR="008766D9" w:rsidRPr="00607646" w:rsidRDefault="008766D9" w:rsidP="008766D9">
            <w:pPr>
              <w:spacing w:after="120"/>
              <w:ind w:left="540"/>
              <w:rPr>
                <w:rFonts w:ascii="Arial" w:hAnsi="Arial" w:cs="Arial"/>
                <w:bCs/>
                <w:sz w:val="20"/>
                <w:highlight w:val="lightGray"/>
              </w:rPr>
            </w:pPr>
          </w:p>
          <w:p w:rsidR="009047C4" w:rsidRPr="00607646" w:rsidRDefault="009047C4" w:rsidP="009047C4">
            <w:pPr>
              <w:spacing w:after="120"/>
              <w:rPr>
                <w:rFonts w:ascii="Arial" w:hAnsi="Arial" w:cs="Arial"/>
                <w:bCs/>
                <w:sz w:val="20"/>
              </w:rPr>
            </w:pPr>
          </w:p>
        </w:tc>
      </w:tr>
    </w:tbl>
    <w:p w:rsidR="004B353B" w:rsidRPr="00607646" w:rsidRDefault="004B353B" w:rsidP="009047C4">
      <w:pPr>
        <w:numPr>
          <w:ilvl w:val="0"/>
          <w:numId w:val="43"/>
        </w:numPr>
        <w:spacing w:after="120"/>
        <w:rPr>
          <w:rFonts w:ascii="Arial" w:hAnsi="Arial" w:cs="Arial"/>
          <w:sz w:val="20"/>
        </w:rPr>
      </w:pPr>
      <w:r w:rsidRPr="00607646">
        <w:rPr>
          <w:rFonts w:ascii="Arial" w:hAnsi="Arial" w:cs="Arial"/>
          <w:sz w:val="20"/>
        </w:rPr>
        <w:t>PRODUCTS (NOT USED)</w:t>
      </w:r>
    </w:p>
    <w:p w:rsidR="004B353B" w:rsidRPr="00607646" w:rsidRDefault="004B353B" w:rsidP="009047C4">
      <w:pPr>
        <w:numPr>
          <w:ilvl w:val="0"/>
          <w:numId w:val="43"/>
        </w:numPr>
        <w:spacing w:after="120"/>
        <w:rPr>
          <w:rFonts w:ascii="Arial" w:hAnsi="Arial" w:cs="Arial"/>
          <w:sz w:val="20"/>
        </w:rPr>
      </w:pPr>
      <w:r w:rsidRPr="00607646">
        <w:rPr>
          <w:rFonts w:ascii="Arial" w:hAnsi="Arial" w:cs="Arial"/>
          <w:sz w:val="20"/>
        </w:rPr>
        <w:t>EXECUTION (NOT USED)</w:t>
      </w:r>
    </w:p>
    <w:p w:rsidR="004B353B" w:rsidRPr="00607646" w:rsidRDefault="004B353B" w:rsidP="00E14A02">
      <w:pPr>
        <w:spacing w:after="120"/>
        <w:rPr>
          <w:rFonts w:ascii="Arial" w:hAnsi="Arial" w:cs="Arial"/>
          <w:sz w:val="20"/>
        </w:rPr>
      </w:pPr>
      <w:r w:rsidRPr="00607646">
        <w:rPr>
          <w:rFonts w:ascii="Arial" w:hAnsi="Arial" w:cs="Arial"/>
          <w:sz w:val="20"/>
        </w:rPr>
        <w:t xml:space="preserve">END OF SECTION </w:t>
      </w:r>
      <w:r w:rsidR="00D845EC" w:rsidRPr="00607646">
        <w:rPr>
          <w:rFonts w:ascii="Arial" w:hAnsi="Arial" w:cs="Arial"/>
          <w:sz w:val="20"/>
        </w:rPr>
        <w:t>01</w:t>
      </w:r>
      <w:r w:rsidR="00B818C1">
        <w:rPr>
          <w:rFonts w:ascii="Arial" w:hAnsi="Arial" w:cs="Arial"/>
          <w:sz w:val="20"/>
        </w:rPr>
        <w:t xml:space="preserve"> </w:t>
      </w:r>
      <w:r w:rsidR="00D845EC" w:rsidRPr="00607646">
        <w:rPr>
          <w:rFonts w:ascii="Arial" w:hAnsi="Arial" w:cs="Arial"/>
          <w:sz w:val="20"/>
        </w:rPr>
        <w:t>11</w:t>
      </w:r>
      <w:r w:rsidR="00B818C1">
        <w:rPr>
          <w:rFonts w:ascii="Arial" w:hAnsi="Arial" w:cs="Arial"/>
          <w:sz w:val="20"/>
        </w:rPr>
        <w:t xml:space="preserve"> </w:t>
      </w:r>
      <w:r w:rsidR="00D845EC" w:rsidRPr="00607646">
        <w:rPr>
          <w:rFonts w:ascii="Arial" w:hAnsi="Arial" w:cs="Arial"/>
          <w:sz w:val="20"/>
        </w:rPr>
        <w:t>00</w:t>
      </w:r>
    </w:p>
    <w:sectPr w:rsidR="004B353B" w:rsidRPr="00607646" w:rsidSect="007A2E0F">
      <w:headerReference w:type="default" r:id="rId8"/>
      <w:footerReference w:type="default" r:id="rId9"/>
      <w:pgSz w:w="12240" w:h="15840" w:code="1"/>
      <w:pgMar w:top="720" w:right="1440" w:bottom="720" w:left="1440" w:header="720" w:footer="570" w:gutter="0"/>
      <w:cols w:space="720"/>
      <w:docGrid w:linePitch="2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F27" w:rsidRDefault="005E2F27">
      <w:r>
        <w:separator/>
      </w:r>
    </w:p>
  </w:endnote>
  <w:endnote w:type="continuationSeparator" w:id="0">
    <w:p w:rsidR="005E2F27" w:rsidRDefault="005E2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F27" w:rsidRPr="00607646" w:rsidRDefault="005E2F27">
    <w:pPr>
      <w:pStyle w:val="Footer"/>
      <w:tabs>
        <w:tab w:val="clear" w:pos="4320"/>
        <w:tab w:val="clear" w:pos="8640"/>
        <w:tab w:val="right" w:pos="9360"/>
      </w:tabs>
      <w:rPr>
        <w:rFonts w:ascii="Arial" w:hAnsi="Arial" w:cs="Arial"/>
        <w:sz w:val="20"/>
      </w:rPr>
    </w:pPr>
  </w:p>
  <w:p w:rsidR="005E2F27" w:rsidRPr="00607646" w:rsidRDefault="00A6343F">
    <w:pPr>
      <w:pStyle w:val="Footer"/>
      <w:tabs>
        <w:tab w:val="clear" w:pos="4320"/>
        <w:tab w:val="clear" w:pos="8640"/>
        <w:tab w:val="right" w:pos="9360"/>
      </w:tabs>
      <w:rPr>
        <w:rFonts w:ascii="Arial" w:hAnsi="Arial" w:cs="Arial"/>
        <w:sz w:val="20"/>
      </w:rPr>
    </w:pPr>
    <w:r>
      <w:rPr>
        <w:rStyle w:val="PageNumber"/>
        <w:rFonts w:ascii="Arial" w:hAnsi="Arial" w:cs="Arial"/>
        <w:sz w:val="20"/>
      </w:rPr>
      <w:t>March 1, 2013</w:t>
    </w:r>
    <w:r w:rsidR="005E2F27" w:rsidRPr="00607646">
      <w:rPr>
        <w:rFonts w:ascii="Arial" w:hAnsi="Arial" w:cs="Arial"/>
        <w:sz w:val="20"/>
      </w:rPr>
      <w:tab/>
      <w:t xml:space="preserve">Summary </w:t>
    </w:r>
    <w:r w:rsidR="005E2F27">
      <w:rPr>
        <w:rFonts w:ascii="Arial" w:hAnsi="Arial" w:cs="Arial"/>
        <w:sz w:val="20"/>
      </w:rPr>
      <w:t>o</w:t>
    </w:r>
    <w:r w:rsidR="005E2F27" w:rsidRPr="00607646">
      <w:rPr>
        <w:rFonts w:ascii="Arial" w:hAnsi="Arial" w:cs="Arial"/>
        <w:sz w:val="20"/>
      </w:rPr>
      <w:t>f Work</w:t>
    </w:r>
  </w:p>
  <w:p w:rsidR="005E2F27" w:rsidRPr="00607646" w:rsidRDefault="005E2F27">
    <w:pPr>
      <w:tabs>
        <w:tab w:val="right" w:pos="9360"/>
      </w:tabs>
      <w:rPr>
        <w:rFonts w:ascii="Arial" w:hAnsi="Arial" w:cs="Arial"/>
        <w:sz w:val="20"/>
      </w:rPr>
    </w:pPr>
    <w:r w:rsidRPr="00607646">
      <w:rPr>
        <w:rFonts w:ascii="Arial" w:hAnsi="Arial" w:cs="Arial"/>
        <w:sz w:val="20"/>
      </w:rPr>
      <w:t>L/B/M</w:t>
    </w:r>
    <w:r>
      <w:rPr>
        <w:rFonts w:ascii="Arial" w:hAnsi="Arial" w:cs="Arial"/>
        <w:sz w:val="20"/>
      </w:rPr>
      <w:t xml:space="preserve"> </w:t>
    </w:r>
    <w:r w:rsidRPr="00607646">
      <w:rPr>
        <w:rFonts w:ascii="Arial" w:hAnsi="Arial" w:cs="Arial"/>
        <w:sz w:val="20"/>
      </w:rPr>
      <w:t>Form</w:t>
    </w:r>
    <w:r w:rsidRPr="00607646">
      <w:rPr>
        <w:rFonts w:ascii="Arial" w:hAnsi="Arial" w:cs="Arial"/>
        <w:sz w:val="20"/>
      </w:rPr>
      <w:tab/>
      <w:t>01</w:t>
    </w:r>
    <w:r>
      <w:rPr>
        <w:rFonts w:ascii="Arial" w:hAnsi="Arial" w:cs="Arial"/>
        <w:sz w:val="20"/>
      </w:rPr>
      <w:t xml:space="preserve"> </w:t>
    </w:r>
    <w:r w:rsidRPr="00607646">
      <w:rPr>
        <w:rFonts w:ascii="Arial" w:hAnsi="Arial" w:cs="Arial"/>
        <w:sz w:val="20"/>
      </w:rPr>
      <w:t>11</w:t>
    </w:r>
    <w:r>
      <w:rPr>
        <w:rFonts w:ascii="Arial" w:hAnsi="Arial" w:cs="Arial"/>
        <w:sz w:val="20"/>
      </w:rPr>
      <w:t xml:space="preserve"> </w:t>
    </w:r>
    <w:r w:rsidRPr="00607646">
      <w:rPr>
        <w:rFonts w:ascii="Arial" w:hAnsi="Arial" w:cs="Arial"/>
        <w:sz w:val="20"/>
      </w:rPr>
      <w:t xml:space="preserve">00 - </w:t>
    </w:r>
    <w:r w:rsidRPr="00607646">
      <w:rPr>
        <w:rStyle w:val="PageNumber"/>
        <w:rFonts w:ascii="Arial" w:hAnsi="Arial" w:cs="Arial"/>
        <w:sz w:val="20"/>
      </w:rPr>
      <w:fldChar w:fldCharType="begin"/>
    </w:r>
    <w:r w:rsidRPr="00607646">
      <w:rPr>
        <w:rStyle w:val="PageNumber"/>
        <w:rFonts w:ascii="Arial" w:hAnsi="Arial" w:cs="Arial"/>
        <w:sz w:val="20"/>
      </w:rPr>
      <w:instrText xml:space="preserve"> PAGE </w:instrText>
    </w:r>
    <w:r w:rsidRPr="00607646">
      <w:rPr>
        <w:rStyle w:val="PageNumber"/>
        <w:rFonts w:ascii="Arial" w:hAnsi="Arial" w:cs="Arial"/>
        <w:sz w:val="20"/>
      </w:rPr>
      <w:fldChar w:fldCharType="separate"/>
    </w:r>
    <w:r w:rsidR="004F7A8E">
      <w:rPr>
        <w:rStyle w:val="PageNumber"/>
        <w:rFonts w:ascii="Arial" w:hAnsi="Arial" w:cs="Arial"/>
        <w:noProof/>
        <w:sz w:val="20"/>
      </w:rPr>
      <w:t>1</w:t>
    </w:r>
    <w:r w:rsidRPr="00607646">
      <w:rPr>
        <w:rStyle w:val="PageNumb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F27" w:rsidRDefault="005E2F27">
      <w:r>
        <w:separator/>
      </w:r>
    </w:p>
  </w:footnote>
  <w:footnote w:type="continuationSeparator" w:id="0">
    <w:p w:rsidR="005E2F27" w:rsidRDefault="005E2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F27" w:rsidRPr="00607646" w:rsidRDefault="005E2F27" w:rsidP="00137C0A">
    <w:pPr>
      <w:pStyle w:val="Header"/>
      <w:tabs>
        <w:tab w:val="right" w:pos="9360"/>
      </w:tabs>
      <w:rPr>
        <w:rFonts w:ascii="Arial" w:hAnsi="Arial" w:cs="Arial"/>
        <w:sz w:val="20"/>
      </w:rPr>
    </w:pPr>
    <w:r w:rsidRPr="00607646">
      <w:rPr>
        <w:rFonts w:ascii="Arial" w:hAnsi="Arial" w:cs="Arial"/>
        <w:sz w:val="20"/>
      </w:rPr>
      <w:t>PROJECT TITLE</w:t>
    </w:r>
    <w:r w:rsidRPr="00607646">
      <w:rPr>
        <w:rFonts w:ascii="Arial" w:hAnsi="Arial" w:cs="Arial"/>
        <w:sz w:val="20"/>
      </w:rPr>
      <w:tab/>
      <w:t>PROJECT NO: 0000000</w:t>
    </w:r>
  </w:p>
  <w:p w:rsidR="005E2F27" w:rsidRPr="00607646" w:rsidRDefault="005E2F27" w:rsidP="00137C0A">
    <w:pPr>
      <w:pStyle w:val="Header"/>
      <w:tabs>
        <w:tab w:val="right" w:pos="9360"/>
      </w:tabs>
      <w:rPr>
        <w:rFonts w:ascii="Arial" w:hAnsi="Arial" w:cs="Arial"/>
        <w:sz w:val="20"/>
      </w:rPr>
    </w:pPr>
    <w:r w:rsidRPr="00607646">
      <w:rPr>
        <w:rFonts w:ascii="Arial" w:hAnsi="Arial" w:cs="Arial"/>
        <w:sz w:val="20"/>
      </w:rPr>
      <w:t>CONTRACT TITLE</w:t>
    </w:r>
  </w:p>
  <w:p w:rsidR="005E2F27" w:rsidRPr="00607646" w:rsidRDefault="005E2F27" w:rsidP="00137C0A">
    <w:pPr>
      <w:pStyle w:val="Header"/>
      <w:tabs>
        <w:tab w:val="right" w:pos="9360"/>
      </w:tabs>
      <w:rPr>
        <w:rFonts w:ascii="Arial" w:hAnsi="Arial" w:cs="Arial"/>
        <w:sz w:val="20"/>
      </w:rPr>
    </w:pPr>
    <w:r w:rsidRPr="00607646">
      <w:rPr>
        <w:rFonts w:ascii="Arial" w:hAnsi="Arial" w:cs="Arial"/>
        <w:sz w:val="20"/>
      </w:rPr>
      <w:t xml:space="preserve">UNIVERSITY OF CALIFORNIA, </w:t>
    </w:r>
    <w:r w:rsidR="004F7A8E">
      <w:rPr>
        <w:rFonts w:ascii="Arial" w:hAnsi="Arial" w:cs="Arial"/>
        <w:sz w:val="20"/>
      </w:rPr>
      <w:t>{</w:t>
    </w:r>
    <w:r w:rsidR="004F7A8E" w:rsidRPr="004F7A8E">
      <w:rPr>
        <w:rFonts w:ascii="Arial" w:hAnsi="Arial" w:cs="Arial"/>
        <w:sz w:val="20"/>
        <w:highlight w:val="lightGray"/>
      </w:rPr>
      <w:t>CAMPUS</w:t>
    </w:r>
    <w:r w:rsidR="004F7A8E">
      <w:rPr>
        <w:rFonts w:ascii="Arial" w:hAnsi="Arial" w:cs="Arial"/>
        <w:sz w:val="20"/>
      </w:rPr>
      <w:t>}</w:t>
    </w:r>
  </w:p>
  <w:p w:rsidR="005E2F27" w:rsidRPr="00607646" w:rsidRDefault="005E2F27" w:rsidP="00137C0A">
    <w:pPr>
      <w:pStyle w:val="Header"/>
      <w:tabs>
        <w:tab w:val="right" w:pos="9360"/>
      </w:tabs>
      <w:rPr>
        <w:rFonts w:ascii="Arial" w:hAnsi="Arial" w:cs="Arial"/>
        <w:sz w:val="20"/>
      </w:rPr>
    </w:pPr>
    <w:r w:rsidRPr="00607646">
      <w:rPr>
        <w:rFonts w:ascii="Arial" w:hAnsi="Arial" w:cs="Arial"/>
        <w:sz w:val="20"/>
      </w:rPr>
      <w:t>CITY, CALIFORNIA</w:t>
    </w:r>
  </w:p>
  <w:p w:rsidR="005E2F27" w:rsidRPr="00607646" w:rsidRDefault="005E2F27">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1FE5AF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3197BE7"/>
    <w:multiLevelType w:val="multilevel"/>
    <w:tmpl w:val="736443E8"/>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
    <w:nsid w:val="14C32048"/>
    <w:multiLevelType w:val="multilevel"/>
    <w:tmpl w:val="1A103DF4"/>
    <w:lvl w:ilvl="0">
      <w:start w:val="1"/>
      <w:numFmt w:val="decimal"/>
      <w:suff w:val="nothing"/>
      <w:lvlText w:val="PART %1 - "/>
      <w:lvlJc w:val="left"/>
      <w:pPr>
        <w:ind w:left="0" w:firstLine="0"/>
      </w:pPr>
      <w:rPr>
        <w:rFonts w:ascii="Times New Roman" w:hAnsi="Times New Roman" w:hint="default"/>
        <w:b w:val="0"/>
        <w:i w:val="0"/>
        <w:caps/>
        <w:sz w:val="22"/>
      </w:rPr>
    </w:lvl>
    <w:lvl w:ilvl="1">
      <w:start w:val="3"/>
      <w:numFmt w:val="decimal"/>
      <w:lvlText w:val="%1.%2"/>
      <w:lvlJc w:val="left"/>
      <w:pPr>
        <w:tabs>
          <w:tab w:val="num" w:pos="720"/>
        </w:tabs>
        <w:ind w:left="720" w:hanging="720"/>
      </w:pPr>
      <w:rPr>
        <w:rFonts w:ascii="Times New Roman" w:hAnsi="Times New Roman" w:hint="default"/>
        <w:sz w:val="22"/>
      </w:rPr>
    </w:lvl>
    <w:lvl w:ilvl="2">
      <w:start w:val="1"/>
      <w:numFmt w:val="upperLetter"/>
      <w:pStyle w:val="Heading1"/>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3">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4">
    <w:nsid w:val="1EE43A7B"/>
    <w:multiLevelType w:val="multilevel"/>
    <w:tmpl w:val="CB8A18FA"/>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5">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pStyle w:val="P1"/>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6">
    <w:nsid w:val="217F4366"/>
    <w:multiLevelType w:val="multilevel"/>
    <w:tmpl w:val="FA98352A"/>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7">
    <w:nsid w:val="2BDF465F"/>
    <w:multiLevelType w:val="multilevel"/>
    <w:tmpl w:val="8314F3B0"/>
    <w:lvl w:ilvl="0">
      <w:start w:val="1"/>
      <w:numFmt w:val="decimal"/>
      <w:lvlText w:val="%1."/>
      <w:lvlJc w:val="left"/>
      <w:pPr>
        <w:tabs>
          <w:tab w:val="num" w:pos="360"/>
        </w:tabs>
        <w:ind w:left="360" w:hanging="360"/>
      </w:pPr>
      <w:rPr>
        <w:rFonts w:ascii="Times New Roman" w:hAnsi="Times New Roman" w:hint="default"/>
        <w:b/>
        <w:i w:val="0"/>
        <w:sz w:val="22"/>
        <w:szCs w:val="22"/>
      </w:rPr>
    </w:lvl>
    <w:lvl w:ilvl="1">
      <w:start w:val="1"/>
      <w:numFmt w:val="upperLetter"/>
      <w:lvlText w:val="%2."/>
      <w:lvlJc w:val="left"/>
      <w:pPr>
        <w:tabs>
          <w:tab w:val="num" w:pos="720"/>
        </w:tabs>
        <w:ind w:left="720" w:hanging="360"/>
      </w:pPr>
      <w:rPr>
        <w:rFonts w:ascii="Times New Roman" w:hAnsi="Times New Roman" w:hint="default"/>
        <w:b w:val="0"/>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33C70FDD"/>
    <w:multiLevelType w:val="multilevel"/>
    <w:tmpl w:val="86304B34"/>
    <w:lvl w:ilvl="0">
      <w:start w:val="1"/>
      <w:numFmt w:val="decimal"/>
      <w:suff w:val="space"/>
      <w:lvlText w:val="PART %1"/>
      <w:lvlJc w:val="left"/>
      <w:pPr>
        <w:ind w:left="0" w:firstLine="0"/>
      </w:pPr>
      <w:rPr>
        <w:rFonts w:ascii="Times New Roman" w:hAnsi="Times New Roman" w:hint="default"/>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lowerRoman"/>
      <w:lvlText w:val="%8)"/>
      <w:lvlJc w:val="left"/>
      <w:pPr>
        <w:tabs>
          <w:tab w:val="num" w:pos="5040"/>
        </w:tabs>
        <w:ind w:left="5040" w:hanging="720"/>
      </w:pPr>
      <w:rPr>
        <w:rFonts w:ascii="Times New Roman" w:hAnsi="Times New Roman" w:hint="default"/>
        <w:sz w:val="22"/>
      </w:rPr>
    </w:lvl>
    <w:lvl w:ilvl="8">
      <w:numFmt w:val="decimal"/>
      <w:lvlText w:val="%9"/>
      <w:lvlJc w:val="left"/>
      <w:pPr>
        <w:tabs>
          <w:tab w:val="num" w:pos="360"/>
        </w:tabs>
        <w:ind w:left="0" w:firstLine="0"/>
      </w:pPr>
    </w:lvl>
  </w:abstractNum>
  <w:abstractNum w:abstractNumId="9">
    <w:nsid w:val="3FB11D74"/>
    <w:multiLevelType w:val="multilevel"/>
    <w:tmpl w:val="CB8A18FA"/>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0">
    <w:nsid w:val="422A747B"/>
    <w:multiLevelType w:val="multilevel"/>
    <w:tmpl w:val="348644B8"/>
    <w:lvl w:ilvl="0">
      <w:start w:val="1"/>
      <w:numFmt w:val="decimal"/>
      <w:lvlText w:val="%1."/>
      <w:lvlJc w:val="left"/>
      <w:pPr>
        <w:tabs>
          <w:tab w:val="num" w:pos="360"/>
        </w:tabs>
        <w:ind w:left="360" w:hanging="360"/>
      </w:pPr>
      <w:rPr>
        <w:rFonts w:ascii="Times New Roman" w:hAnsi="Times New Roman"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9B85BF2"/>
    <w:multiLevelType w:val="multilevel"/>
    <w:tmpl w:val="96781AF6"/>
    <w:lvl w:ilvl="0">
      <w:start w:val="1"/>
      <w:numFmt w:val="decimal"/>
      <w:lvlText w:val="1.%1"/>
      <w:lvlJc w:val="left"/>
      <w:pPr>
        <w:tabs>
          <w:tab w:val="num" w:pos="0"/>
        </w:tabs>
        <w:ind w:left="360" w:hanging="360"/>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hint="default"/>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2">
    <w:nsid w:val="49FB69BF"/>
    <w:multiLevelType w:val="multilevel"/>
    <w:tmpl w:val="851AB7D8"/>
    <w:lvl w:ilvl="0">
      <w:start w:val="5"/>
      <w:numFmt w:val="decimal"/>
      <w:lvlText w:val="1.%1"/>
      <w:lvlJc w:val="left"/>
      <w:pPr>
        <w:tabs>
          <w:tab w:val="num" w:pos="1800"/>
        </w:tabs>
        <w:ind w:left="1512" w:hanging="72"/>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trike w:val="0"/>
        <w:dstrike w:val="0"/>
        <w:color w:val="auto"/>
        <w:sz w:val="22"/>
      </w:rPr>
    </w:lvl>
    <w:lvl w:ilvl="2">
      <w:start w:val="1"/>
      <w:numFmt w:val="decimal"/>
      <w:lvlText w:val="%3."/>
      <w:lvlJc w:val="left"/>
      <w:pPr>
        <w:tabs>
          <w:tab w:val="num" w:pos="1800"/>
        </w:tabs>
        <w:ind w:left="1512" w:hanging="72"/>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13">
    <w:nsid w:val="4C145428"/>
    <w:multiLevelType w:val="multilevel"/>
    <w:tmpl w:val="E06AD8D4"/>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2664"/>
        </w:tabs>
        <w:ind w:left="2664" w:hanging="576"/>
      </w:pPr>
      <w:rPr>
        <w:rFonts w:ascii="Times New Roman" w:hAnsi="Times New Roman" w:hint="default"/>
        <w:b w:val="0"/>
        <w:i w:val="0"/>
        <w:sz w:val="24"/>
      </w:rPr>
    </w:lvl>
    <w:lvl w:ilvl="5">
      <w:start w:val="1"/>
      <w:numFmt w:val="lowerLetter"/>
      <w:lvlText w:val="(%6)"/>
      <w:lvlJc w:val="left"/>
      <w:pPr>
        <w:tabs>
          <w:tab w:val="num" w:pos="3240"/>
        </w:tabs>
        <w:ind w:left="3240" w:hanging="576"/>
      </w:pPr>
      <w:rPr>
        <w:rFonts w:ascii="Times New Roman" w:hAnsi="Times New Roman" w:hint="default"/>
        <w:b w:val="0"/>
        <w:i w:val="0"/>
        <w:sz w:val="24"/>
      </w:rPr>
    </w:lvl>
    <w:lvl w:ilvl="6">
      <w:start w:val="1"/>
      <w:numFmt w:val="lowerRoman"/>
      <w:lvlText w:val="(%7)"/>
      <w:lvlJc w:val="left"/>
      <w:pPr>
        <w:tabs>
          <w:tab w:val="num" w:pos="3960"/>
        </w:tabs>
        <w:ind w:left="3816" w:hanging="576"/>
      </w:pPr>
      <w:rPr>
        <w:rFonts w:ascii="Times New Roman" w:hAnsi="Times New Roman" w:hint="default"/>
        <w:b w:val="0"/>
        <w:i w:val="0"/>
        <w:sz w:val="24"/>
      </w:rPr>
    </w:lvl>
    <w:lvl w:ilvl="7">
      <w:start w:val="1"/>
      <w:numFmt w:val="lowerLetter"/>
      <w:lvlText w:val="(%8)"/>
      <w:lvlJc w:val="left"/>
      <w:pPr>
        <w:tabs>
          <w:tab w:val="num" w:pos="4392"/>
        </w:tabs>
        <w:ind w:left="4392" w:hanging="576"/>
      </w:pPr>
      <w:rPr>
        <w:rFonts w:ascii="Times New Roman" w:hAnsi="Times New Roman" w:hint="default"/>
        <w:b w:val="0"/>
        <w:i w:val="0"/>
        <w:sz w:val="24"/>
      </w:rPr>
    </w:lvl>
    <w:lvl w:ilvl="8">
      <w:start w:val="1"/>
      <w:numFmt w:val="lowerRoman"/>
      <w:lvlText w:val="(%9)"/>
      <w:lvlJc w:val="left"/>
      <w:pPr>
        <w:tabs>
          <w:tab w:val="num" w:pos="5112"/>
        </w:tabs>
        <w:ind w:left="4968" w:hanging="576"/>
      </w:pPr>
      <w:rPr>
        <w:rFonts w:ascii="Times New Roman" w:hAnsi="Times New Roman" w:hint="default"/>
        <w:b w:val="0"/>
        <w:i w:val="0"/>
        <w:sz w:val="24"/>
      </w:rPr>
    </w:lvl>
  </w:abstractNum>
  <w:abstractNum w:abstractNumId="14">
    <w:nsid w:val="4D503B53"/>
    <w:multiLevelType w:val="singleLevel"/>
    <w:tmpl w:val="44C8FF3E"/>
    <w:lvl w:ilvl="0">
      <w:start w:val="1"/>
      <w:numFmt w:val="lowerLetter"/>
      <w:lvlText w:val="%1."/>
      <w:lvlJc w:val="left"/>
      <w:pPr>
        <w:tabs>
          <w:tab w:val="num" w:pos="720"/>
        </w:tabs>
        <w:ind w:left="720" w:hanging="720"/>
      </w:pPr>
    </w:lvl>
  </w:abstractNum>
  <w:abstractNum w:abstractNumId="15">
    <w:nsid w:val="4E5C74E7"/>
    <w:multiLevelType w:val="multilevel"/>
    <w:tmpl w:val="28B2947E"/>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hint="default"/>
        <w:sz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6">
    <w:nsid w:val="595C5923"/>
    <w:multiLevelType w:val="multilevel"/>
    <w:tmpl w:val="224AE41A"/>
    <w:lvl w:ilvl="0">
      <w:start w:val="1"/>
      <w:numFmt w:val="decimal"/>
      <w:suff w:val="nothing"/>
      <w:lvlText w:val="PART %1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6480"/>
        </w:tabs>
        <w:ind w:left="6480" w:hanging="720"/>
      </w:pPr>
      <w:rPr>
        <w:rFonts w:ascii="Times New Roman" w:hAnsi="Times New Roman" w:hint="default"/>
        <w:sz w:val="22"/>
      </w:rPr>
    </w:lvl>
  </w:abstractNum>
  <w:abstractNum w:abstractNumId="17">
    <w:nsid w:val="5D0429D5"/>
    <w:multiLevelType w:val="hybridMultilevel"/>
    <w:tmpl w:val="348644B8"/>
    <w:lvl w:ilvl="0" w:tplc="25CED968">
      <w:start w:val="1"/>
      <w:numFmt w:val="decimal"/>
      <w:lvlText w:val="%1."/>
      <w:lvlJc w:val="left"/>
      <w:pPr>
        <w:tabs>
          <w:tab w:val="num" w:pos="360"/>
        </w:tabs>
        <w:ind w:left="360" w:hanging="360"/>
      </w:pPr>
      <w:rPr>
        <w:rFonts w:ascii="Times New Roman" w:hAnsi="Times New Roman"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92D3B9F"/>
    <w:multiLevelType w:val="multilevel"/>
    <w:tmpl w:val="FA98352A"/>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9">
    <w:nsid w:val="6C8615D9"/>
    <w:multiLevelType w:val="hybridMultilevel"/>
    <w:tmpl w:val="AA82DDF0"/>
    <w:lvl w:ilvl="0" w:tplc="CE4E3D80">
      <w:start w:val="1"/>
      <w:numFmt w:val="decimal"/>
      <w:lvlText w:val="%1."/>
      <w:lvlJc w:val="left"/>
      <w:pPr>
        <w:tabs>
          <w:tab w:val="num" w:pos="2520"/>
        </w:tabs>
        <w:ind w:left="360" w:hanging="360"/>
      </w:pPr>
      <w:rPr>
        <w:rFonts w:ascii="Times New Roman" w:hAnsi="Times New Roman"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21">
    <w:nsid w:val="6FDC2B2A"/>
    <w:multiLevelType w:val="multilevel"/>
    <w:tmpl w:val="8410DB20"/>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2"/>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2">
    <w:nsid w:val="75156A28"/>
    <w:multiLevelType w:val="multilevel"/>
    <w:tmpl w:val="AA82DDF0"/>
    <w:lvl w:ilvl="0">
      <w:start w:val="1"/>
      <w:numFmt w:val="decimal"/>
      <w:lvlText w:val="%1."/>
      <w:lvlJc w:val="left"/>
      <w:pPr>
        <w:tabs>
          <w:tab w:val="num" w:pos="2520"/>
        </w:tabs>
        <w:ind w:left="360" w:hanging="360"/>
      </w:pPr>
      <w:rPr>
        <w:rFonts w:ascii="Times New Roman" w:hAnsi="Times New Roman"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6A7314A"/>
    <w:multiLevelType w:val="hybridMultilevel"/>
    <w:tmpl w:val="BCD8580A"/>
    <w:lvl w:ilvl="0" w:tplc="A768C3D6">
      <w:start w:val="1"/>
      <w:numFmt w:val="decimal"/>
      <w:lvlText w:val="%1."/>
      <w:lvlJc w:val="left"/>
      <w:pPr>
        <w:tabs>
          <w:tab w:val="num" w:pos="360"/>
        </w:tabs>
        <w:ind w:left="360" w:hanging="360"/>
      </w:pPr>
      <w:rPr>
        <w:rFonts w:ascii="Times New Roman" w:hAnsi="Times New Roman" w:hint="default"/>
        <w:b/>
        <w:i w:val="0"/>
        <w:sz w:val="22"/>
        <w:szCs w:val="22"/>
      </w:rPr>
    </w:lvl>
    <w:lvl w:ilvl="1" w:tplc="016278A8">
      <w:start w:val="1"/>
      <w:numFmt w:val="upperLetter"/>
      <w:lvlText w:val="%2."/>
      <w:lvlJc w:val="left"/>
      <w:pPr>
        <w:tabs>
          <w:tab w:val="num" w:pos="720"/>
        </w:tabs>
        <w:ind w:left="720" w:hanging="360"/>
      </w:pPr>
      <w:rPr>
        <w:rFonts w:ascii="Times New Roman" w:hAnsi="Times New Roman" w:hint="default"/>
        <w:b/>
        <w:i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7F83483"/>
    <w:multiLevelType w:val="hybridMultilevel"/>
    <w:tmpl w:val="AC666F02"/>
    <w:lvl w:ilvl="0" w:tplc="708896F6">
      <w:start w:val="1"/>
      <w:numFmt w:val="decimal"/>
      <w:lvlText w:val="%1."/>
      <w:lvlJc w:val="left"/>
      <w:pPr>
        <w:tabs>
          <w:tab w:val="num" w:pos="360"/>
        </w:tabs>
        <w:ind w:left="360" w:hanging="360"/>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26">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14"/>
  </w:num>
  <w:num w:numId="2">
    <w:abstractNumId w:val="11"/>
  </w:num>
  <w:num w:numId="3">
    <w:abstractNumId w:val="13"/>
  </w:num>
  <w:num w:numId="4">
    <w:abstractNumId w:val="20"/>
  </w:num>
  <w:num w:numId="5">
    <w:abstractNumId w:val="20"/>
  </w:num>
  <w:num w:numId="6">
    <w:abstractNumId w:val="25"/>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5"/>
  </w:num>
  <w:num w:numId="20">
    <w:abstractNumId w:val="5"/>
  </w:num>
  <w:num w:numId="21">
    <w:abstractNumId w:val="5"/>
  </w:num>
  <w:num w:numId="22">
    <w:abstractNumId w:val="12"/>
  </w:num>
  <w:num w:numId="23">
    <w:abstractNumId w:val="1"/>
  </w:num>
  <w:num w:numId="24">
    <w:abstractNumId w:val="1"/>
  </w:num>
  <w:num w:numId="25">
    <w:abstractNumId w:val="26"/>
  </w:num>
  <w:num w:numId="26">
    <w:abstractNumId w:val="26"/>
  </w:num>
  <w:num w:numId="27">
    <w:abstractNumId w:val="3"/>
  </w:num>
  <w:num w:numId="28">
    <w:abstractNumId w:val="16"/>
  </w:num>
  <w:num w:numId="29">
    <w:abstractNumId w:val="15"/>
  </w:num>
  <w:num w:numId="30">
    <w:abstractNumId w:val="9"/>
  </w:num>
  <w:num w:numId="31">
    <w:abstractNumId w:val="4"/>
  </w:num>
  <w:num w:numId="32">
    <w:abstractNumId w:val="2"/>
  </w:num>
  <w:num w:numId="33">
    <w:abstractNumId w:val="24"/>
  </w:num>
  <w:num w:numId="34">
    <w:abstractNumId w:val="19"/>
  </w:num>
  <w:num w:numId="35">
    <w:abstractNumId w:val="22"/>
  </w:num>
  <w:num w:numId="36">
    <w:abstractNumId w:val="17"/>
  </w:num>
  <w:num w:numId="37">
    <w:abstractNumId w:val="10"/>
  </w:num>
  <w:num w:numId="38">
    <w:abstractNumId w:val="23"/>
  </w:num>
  <w:num w:numId="39">
    <w:abstractNumId w:val="7"/>
  </w:num>
  <w:num w:numId="40">
    <w:abstractNumId w:val="21"/>
  </w:num>
  <w:num w:numId="41">
    <w:abstractNumId w:val="8"/>
  </w:num>
  <w:num w:numId="42">
    <w:abstractNumId w:val="6"/>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65"/>
  <w:drawingGridVerticalSpacing w:val="112"/>
  <w:displayHorizontalDrawingGridEvery w:val="0"/>
  <w:displayVerticalDrawingGridEvery w:val="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182"/>
    <w:rsid w:val="0000070F"/>
    <w:rsid w:val="00001516"/>
    <w:rsid w:val="00006851"/>
    <w:rsid w:val="000A1D05"/>
    <w:rsid w:val="000C19E6"/>
    <w:rsid w:val="000E07DF"/>
    <w:rsid w:val="001030DA"/>
    <w:rsid w:val="00107B5B"/>
    <w:rsid w:val="00114013"/>
    <w:rsid w:val="00117664"/>
    <w:rsid w:val="00137C0A"/>
    <w:rsid w:val="0016034F"/>
    <w:rsid w:val="001748C6"/>
    <w:rsid w:val="001A0BA3"/>
    <w:rsid w:val="001B0811"/>
    <w:rsid w:val="001C442C"/>
    <w:rsid w:val="001E4F55"/>
    <w:rsid w:val="00223021"/>
    <w:rsid w:val="0024139D"/>
    <w:rsid w:val="00244048"/>
    <w:rsid w:val="00245627"/>
    <w:rsid w:val="002612CB"/>
    <w:rsid w:val="00266CDC"/>
    <w:rsid w:val="00287053"/>
    <w:rsid w:val="00297D5B"/>
    <w:rsid w:val="002A5379"/>
    <w:rsid w:val="002D682F"/>
    <w:rsid w:val="002E1402"/>
    <w:rsid w:val="002F7A59"/>
    <w:rsid w:val="00303CA3"/>
    <w:rsid w:val="00332A52"/>
    <w:rsid w:val="00354709"/>
    <w:rsid w:val="003A06CC"/>
    <w:rsid w:val="003A11ED"/>
    <w:rsid w:val="003D2BB1"/>
    <w:rsid w:val="003D30EF"/>
    <w:rsid w:val="003D3DA6"/>
    <w:rsid w:val="00463F9A"/>
    <w:rsid w:val="004B353B"/>
    <w:rsid w:val="004D15A9"/>
    <w:rsid w:val="004D7A7C"/>
    <w:rsid w:val="004F483E"/>
    <w:rsid w:val="004F73F6"/>
    <w:rsid w:val="004F7A8E"/>
    <w:rsid w:val="00550429"/>
    <w:rsid w:val="00553DFD"/>
    <w:rsid w:val="005605D8"/>
    <w:rsid w:val="00580402"/>
    <w:rsid w:val="00586179"/>
    <w:rsid w:val="00591D57"/>
    <w:rsid w:val="00597635"/>
    <w:rsid w:val="005B6B37"/>
    <w:rsid w:val="005B7FFA"/>
    <w:rsid w:val="005D23B2"/>
    <w:rsid w:val="005E2F27"/>
    <w:rsid w:val="00607646"/>
    <w:rsid w:val="0063202C"/>
    <w:rsid w:val="006522D6"/>
    <w:rsid w:val="006562CD"/>
    <w:rsid w:val="00660250"/>
    <w:rsid w:val="00674D51"/>
    <w:rsid w:val="00684DC9"/>
    <w:rsid w:val="006A0827"/>
    <w:rsid w:val="006C51D5"/>
    <w:rsid w:val="006D3257"/>
    <w:rsid w:val="006F659D"/>
    <w:rsid w:val="00707586"/>
    <w:rsid w:val="00720CBC"/>
    <w:rsid w:val="0075336A"/>
    <w:rsid w:val="00793635"/>
    <w:rsid w:val="00797158"/>
    <w:rsid w:val="007A2E0F"/>
    <w:rsid w:val="007A69B3"/>
    <w:rsid w:val="007A6BB1"/>
    <w:rsid w:val="007B5E3A"/>
    <w:rsid w:val="007B715B"/>
    <w:rsid w:val="007C23EF"/>
    <w:rsid w:val="007C7E7D"/>
    <w:rsid w:val="007E0FF4"/>
    <w:rsid w:val="008171F9"/>
    <w:rsid w:val="00820513"/>
    <w:rsid w:val="008379BF"/>
    <w:rsid w:val="0084700F"/>
    <w:rsid w:val="00854C95"/>
    <w:rsid w:val="0087022A"/>
    <w:rsid w:val="008729D8"/>
    <w:rsid w:val="00874A52"/>
    <w:rsid w:val="008766D9"/>
    <w:rsid w:val="008A4487"/>
    <w:rsid w:val="008C0DC3"/>
    <w:rsid w:val="008D0213"/>
    <w:rsid w:val="008D73CF"/>
    <w:rsid w:val="008E6568"/>
    <w:rsid w:val="009047C4"/>
    <w:rsid w:val="009252BE"/>
    <w:rsid w:val="00926C12"/>
    <w:rsid w:val="009458BC"/>
    <w:rsid w:val="009518B8"/>
    <w:rsid w:val="00991EC1"/>
    <w:rsid w:val="009A5310"/>
    <w:rsid w:val="009A7641"/>
    <w:rsid w:val="009B02D8"/>
    <w:rsid w:val="009E07FF"/>
    <w:rsid w:val="009E7E76"/>
    <w:rsid w:val="00A06E83"/>
    <w:rsid w:val="00A208C5"/>
    <w:rsid w:val="00A22A4E"/>
    <w:rsid w:val="00A43498"/>
    <w:rsid w:val="00A6343F"/>
    <w:rsid w:val="00A707DB"/>
    <w:rsid w:val="00A715C0"/>
    <w:rsid w:val="00A8726E"/>
    <w:rsid w:val="00AE3BF5"/>
    <w:rsid w:val="00AE663B"/>
    <w:rsid w:val="00AF7985"/>
    <w:rsid w:val="00B04790"/>
    <w:rsid w:val="00B05E20"/>
    <w:rsid w:val="00B0627B"/>
    <w:rsid w:val="00B11A8B"/>
    <w:rsid w:val="00B4067E"/>
    <w:rsid w:val="00B818C1"/>
    <w:rsid w:val="00B824C5"/>
    <w:rsid w:val="00BA03AE"/>
    <w:rsid w:val="00BB0E48"/>
    <w:rsid w:val="00BC6258"/>
    <w:rsid w:val="00BF04FA"/>
    <w:rsid w:val="00C131D7"/>
    <w:rsid w:val="00C62D82"/>
    <w:rsid w:val="00C820E6"/>
    <w:rsid w:val="00CB35FE"/>
    <w:rsid w:val="00CD0C45"/>
    <w:rsid w:val="00CF03F3"/>
    <w:rsid w:val="00D2046C"/>
    <w:rsid w:val="00D30E98"/>
    <w:rsid w:val="00D31936"/>
    <w:rsid w:val="00D41235"/>
    <w:rsid w:val="00D444E5"/>
    <w:rsid w:val="00D57006"/>
    <w:rsid w:val="00D845EC"/>
    <w:rsid w:val="00D849D1"/>
    <w:rsid w:val="00D901F2"/>
    <w:rsid w:val="00DA55DD"/>
    <w:rsid w:val="00E02BFA"/>
    <w:rsid w:val="00E13C71"/>
    <w:rsid w:val="00E14A02"/>
    <w:rsid w:val="00E15598"/>
    <w:rsid w:val="00E2283E"/>
    <w:rsid w:val="00E23182"/>
    <w:rsid w:val="00E333D0"/>
    <w:rsid w:val="00E53CCA"/>
    <w:rsid w:val="00E90818"/>
    <w:rsid w:val="00ED1FEE"/>
    <w:rsid w:val="00EE29FE"/>
    <w:rsid w:val="00F1206A"/>
    <w:rsid w:val="00F25491"/>
    <w:rsid w:val="00F45CB1"/>
    <w:rsid w:val="00F50A11"/>
    <w:rsid w:val="00F50D9A"/>
    <w:rsid w:val="00F63CD8"/>
    <w:rsid w:val="00F97A03"/>
    <w:rsid w:val="00FB0B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1">
    <w:name w:val="heading 1"/>
    <w:basedOn w:val="Normal"/>
    <w:next w:val="Normal"/>
    <w:qFormat/>
    <w:pPr>
      <w:keepNext/>
      <w:numPr>
        <w:ilvl w:val="2"/>
        <w:numId w:val="32"/>
      </w:numPr>
      <w:spacing w:after="200"/>
      <w:outlineLvl w:val="0"/>
    </w:pPr>
    <w:rPr>
      <w:b/>
      <w:bCs/>
    </w:rPr>
  </w:style>
  <w:style w:type="paragraph" w:styleId="Heading2">
    <w:name w:val="heading 2"/>
    <w:basedOn w:val="Normal"/>
    <w:next w:val="Normal"/>
    <w:qFormat/>
    <w:pPr>
      <w:keepNext/>
      <w:outlineLvl w:val="1"/>
    </w:pPr>
    <w:rPr>
      <w:rFonts w:ascii="CG Times (W1)" w:hAnsi="CG Times (W1)"/>
      <w:b/>
      <w:color w:val="FF0000"/>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21"/>
      </w:numPr>
      <w:tabs>
        <w:tab w:val="left" w:pos="1440"/>
      </w:tabs>
      <w:spacing w:after="200"/>
    </w:p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26"/>
      </w:numPr>
    </w:pPr>
  </w:style>
  <w:style w:type="character" w:styleId="PageNumber">
    <w:name w:val="page number"/>
    <w:basedOn w:val="DefaultParagraphFont"/>
  </w:style>
  <w:style w:type="paragraph" w:styleId="BalloonText">
    <w:name w:val="Balloon Text"/>
    <w:basedOn w:val="Normal"/>
    <w:semiHidden/>
    <w:rsid w:val="00D901F2"/>
    <w:rPr>
      <w:rFonts w:ascii="Tahoma" w:hAnsi="Tahoma" w:cs="Tahoma"/>
      <w:sz w:val="16"/>
      <w:szCs w:val="16"/>
    </w:rPr>
  </w:style>
  <w:style w:type="table" w:styleId="TableGrid">
    <w:name w:val="Table Grid"/>
    <w:basedOn w:val="TableNormal"/>
    <w:rsid w:val="00E3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1">
    <w:name w:val="heading 1"/>
    <w:basedOn w:val="Normal"/>
    <w:next w:val="Normal"/>
    <w:qFormat/>
    <w:pPr>
      <w:keepNext/>
      <w:numPr>
        <w:ilvl w:val="2"/>
        <w:numId w:val="32"/>
      </w:numPr>
      <w:spacing w:after="200"/>
      <w:outlineLvl w:val="0"/>
    </w:pPr>
    <w:rPr>
      <w:b/>
      <w:bCs/>
    </w:rPr>
  </w:style>
  <w:style w:type="paragraph" w:styleId="Heading2">
    <w:name w:val="heading 2"/>
    <w:basedOn w:val="Normal"/>
    <w:next w:val="Normal"/>
    <w:qFormat/>
    <w:pPr>
      <w:keepNext/>
      <w:outlineLvl w:val="1"/>
    </w:pPr>
    <w:rPr>
      <w:rFonts w:ascii="CG Times (W1)" w:hAnsi="CG Times (W1)"/>
      <w:b/>
      <w:color w:val="FF0000"/>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21"/>
      </w:numPr>
      <w:tabs>
        <w:tab w:val="left" w:pos="1440"/>
      </w:tabs>
      <w:spacing w:after="200"/>
    </w:p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26"/>
      </w:numPr>
    </w:pPr>
  </w:style>
  <w:style w:type="character" w:styleId="PageNumber">
    <w:name w:val="page number"/>
    <w:basedOn w:val="DefaultParagraphFont"/>
  </w:style>
  <w:style w:type="paragraph" w:styleId="BalloonText">
    <w:name w:val="Balloon Text"/>
    <w:basedOn w:val="Normal"/>
    <w:semiHidden/>
    <w:rsid w:val="00D901F2"/>
    <w:rPr>
      <w:rFonts w:ascii="Tahoma" w:hAnsi="Tahoma" w:cs="Tahoma"/>
      <w:sz w:val="16"/>
      <w:szCs w:val="16"/>
    </w:rPr>
  </w:style>
  <w:style w:type="table" w:styleId="TableGrid">
    <w:name w:val="Table Grid"/>
    <w:basedOn w:val="TableNormal"/>
    <w:rsid w:val="00E3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797</Words>
  <Characters>4547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011100 SUMMARY OF WORK</vt:lpstr>
    </vt:vector>
  </TitlesOfParts>
  <Company>DCM UCD</Company>
  <LinksUpToDate>false</LinksUpToDate>
  <CharactersWithSpaces>5334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011100 SUMMARY OF WORK</dc:title>
  <dc:creator>Contracts Manager</dc:creator>
  <cp:lastModifiedBy>Dylan Paul</cp:lastModifiedBy>
  <cp:revision>2</cp:revision>
  <cp:lastPrinted>2010-05-11T21:54:00Z</cp:lastPrinted>
  <dcterms:created xsi:type="dcterms:W3CDTF">2015-06-24T21:53:00Z</dcterms:created>
  <dcterms:modified xsi:type="dcterms:W3CDTF">2015-06-24T21:53:00Z</dcterms:modified>
</cp:coreProperties>
</file>