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000" w:rsidRPr="002C5A4F" w:rsidRDefault="00DF6000" w:rsidP="00897C80">
      <w:pPr>
        <w:spacing w:after="120"/>
        <w:rPr>
          <w:rFonts w:ascii="Arial" w:hAnsi="Arial" w:cs="Arial"/>
          <w:sz w:val="20"/>
        </w:rPr>
      </w:pPr>
      <w:r w:rsidRPr="002C5A4F">
        <w:rPr>
          <w:rFonts w:ascii="Arial" w:hAnsi="Arial" w:cs="Arial"/>
          <w:sz w:val="20"/>
        </w:rPr>
        <w:t>SECTION 01</w:t>
      </w:r>
      <w:r w:rsidR="00CB2233">
        <w:rPr>
          <w:rFonts w:ascii="Arial" w:hAnsi="Arial" w:cs="Arial"/>
          <w:sz w:val="20"/>
        </w:rPr>
        <w:t xml:space="preserve"> </w:t>
      </w:r>
      <w:r w:rsidRPr="002C5A4F">
        <w:rPr>
          <w:rFonts w:ascii="Arial" w:hAnsi="Arial" w:cs="Arial"/>
          <w:sz w:val="20"/>
        </w:rPr>
        <w:t>14</w:t>
      </w:r>
      <w:r w:rsidR="00CB2233">
        <w:rPr>
          <w:rFonts w:ascii="Arial" w:hAnsi="Arial" w:cs="Arial"/>
          <w:sz w:val="20"/>
        </w:rPr>
        <w:t xml:space="preserve"> </w:t>
      </w:r>
      <w:r w:rsidRPr="002C5A4F">
        <w:rPr>
          <w:rFonts w:ascii="Arial" w:hAnsi="Arial" w:cs="Arial"/>
          <w:sz w:val="20"/>
        </w:rPr>
        <w:t>00 WORK RESTRICTIONS</w:t>
      </w:r>
    </w:p>
    <w:p w:rsidR="004B353B" w:rsidRPr="002C5A4F" w:rsidRDefault="004B353B" w:rsidP="00897C80">
      <w:pPr>
        <w:numPr>
          <w:ilvl w:val="0"/>
          <w:numId w:val="7"/>
        </w:numPr>
        <w:spacing w:after="120"/>
        <w:rPr>
          <w:rFonts w:ascii="Arial" w:hAnsi="Arial" w:cs="Arial"/>
          <w:sz w:val="20"/>
        </w:rPr>
      </w:pPr>
      <w:r w:rsidRPr="002C5A4F">
        <w:rPr>
          <w:rFonts w:ascii="Arial" w:hAnsi="Arial" w:cs="Arial"/>
          <w:sz w:val="20"/>
        </w:rPr>
        <w:t>GENERAL</w:t>
      </w:r>
    </w:p>
    <w:p w:rsidR="004347AD" w:rsidRPr="002C5A4F" w:rsidRDefault="004347AD" w:rsidP="00897C80">
      <w:pPr>
        <w:numPr>
          <w:ilvl w:val="1"/>
          <w:numId w:val="7"/>
        </w:numPr>
        <w:tabs>
          <w:tab w:val="clear" w:pos="720"/>
          <w:tab w:val="num" w:pos="540"/>
        </w:tabs>
        <w:spacing w:after="120"/>
        <w:ind w:left="547" w:hanging="547"/>
        <w:rPr>
          <w:rFonts w:ascii="Arial" w:hAnsi="Arial" w:cs="Arial"/>
          <w:sz w:val="20"/>
        </w:rPr>
      </w:pPr>
      <w:bookmarkStart w:id="0" w:name="T01"/>
      <w:bookmarkEnd w:id="0"/>
      <w:r w:rsidRPr="002C5A4F">
        <w:rPr>
          <w:rFonts w:ascii="Arial" w:hAnsi="Arial" w:cs="Arial"/>
          <w:sz w:val="20"/>
        </w:rPr>
        <w:t>WORK HOURS</w:t>
      </w:r>
    </w:p>
    <w:p w:rsidR="004347AD" w:rsidRPr="003B2E80" w:rsidRDefault="004347AD" w:rsidP="00897C80">
      <w:pPr>
        <w:numPr>
          <w:ilvl w:val="2"/>
          <w:numId w:val="7"/>
        </w:numPr>
        <w:tabs>
          <w:tab w:val="clear" w:pos="1440"/>
          <w:tab w:val="num" w:pos="540"/>
        </w:tabs>
        <w:spacing w:after="200"/>
        <w:ind w:left="540" w:hanging="360"/>
        <w:rPr>
          <w:rFonts w:ascii="Arial" w:hAnsi="Arial" w:cs="Arial"/>
          <w:bCs/>
          <w:sz w:val="20"/>
        </w:rPr>
      </w:pPr>
      <w:r w:rsidRPr="003B2E80">
        <w:rPr>
          <w:rFonts w:ascii="Arial" w:hAnsi="Arial" w:cs="Arial"/>
          <w:bCs/>
          <w:sz w:val="20"/>
        </w:rPr>
        <w:t xml:space="preserve">No Work </w:t>
      </w:r>
      <w:r w:rsidRPr="003B2E80">
        <w:rPr>
          <w:rFonts w:ascii="Arial" w:hAnsi="Arial" w:cs="Arial"/>
          <w:sz w:val="20"/>
        </w:rPr>
        <w:t>shall</w:t>
      </w:r>
      <w:r w:rsidRPr="003B2E80">
        <w:rPr>
          <w:rFonts w:ascii="Arial" w:hAnsi="Arial" w:cs="Arial"/>
          <w:bCs/>
          <w:sz w:val="20"/>
        </w:rPr>
        <w:t xml:space="preserve"> be </w:t>
      </w:r>
      <w:r w:rsidRPr="003B2E80">
        <w:rPr>
          <w:rFonts w:ascii="Arial" w:hAnsi="Arial" w:cs="Arial"/>
          <w:sz w:val="20"/>
        </w:rPr>
        <w:t>done</w:t>
      </w:r>
      <w:r w:rsidRPr="003B2E80">
        <w:rPr>
          <w:rFonts w:ascii="Arial" w:hAnsi="Arial" w:cs="Arial"/>
          <w:bCs/>
          <w:sz w:val="20"/>
        </w:rPr>
        <w:t xml:space="preserve"> outside of standard </w:t>
      </w:r>
      <w:r w:rsidRPr="002C5A4F">
        <w:rPr>
          <w:rFonts w:ascii="Arial" w:hAnsi="Arial" w:cs="Arial"/>
          <w:bCs/>
          <w:sz w:val="20"/>
          <w:highlight w:val="lightGray"/>
        </w:rPr>
        <w:t>[Monday through Friday] [7:00 A.M. to 5:00 P.M.] [8:00 A.M. to 5:00 P.M.] [9:00 A.M. to 5:00 P.M.]</w:t>
      </w:r>
      <w:r w:rsidRPr="003B2E80">
        <w:rPr>
          <w:rFonts w:ascii="Arial" w:hAnsi="Arial" w:cs="Arial"/>
          <w:bCs/>
          <w:sz w:val="20"/>
        </w:rPr>
        <w:t xml:space="preserve"> working hours, on holidays or weekends unless prior written approval has been </w:t>
      </w:r>
      <w:r w:rsidR="00E641FD" w:rsidRPr="003B2E80">
        <w:rPr>
          <w:rFonts w:ascii="Arial" w:hAnsi="Arial" w:cs="Arial"/>
          <w:bCs/>
          <w:sz w:val="20"/>
        </w:rPr>
        <w:t xml:space="preserve">obtained </w:t>
      </w:r>
      <w:r w:rsidRPr="003B2E80">
        <w:rPr>
          <w:rFonts w:ascii="Arial" w:hAnsi="Arial" w:cs="Arial"/>
          <w:bCs/>
          <w:sz w:val="20"/>
        </w:rPr>
        <w:t>from the University's Representative.</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D2700F" w:rsidRPr="002C5A4F" w:rsidTr="00120F17">
        <w:tc>
          <w:tcPr>
            <w:tcW w:w="9576" w:type="dxa"/>
            <w:shd w:val="clear" w:color="auto" w:fill="DAEEF3"/>
          </w:tcPr>
          <w:p w:rsidR="008B7B16" w:rsidRPr="002C5A4F" w:rsidRDefault="008B7B16" w:rsidP="00AB7790">
            <w:pPr>
              <w:ind w:left="330" w:hanging="330"/>
              <w:rPr>
                <w:rFonts w:ascii="Arial" w:hAnsi="Arial" w:cs="Arial"/>
                <w:bCs/>
                <w:sz w:val="20"/>
              </w:rPr>
            </w:pPr>
            <w:r w:rsidRPr="002C5A4F">
              <w:rPr>
                <w:rFonts w:ascii="Arial" w:hAnsi="Arial" w:cs="Arial"/>
                <w:bCs/>
                <w:sz w:val="20"/>
              </w:rPr>
              <w:t>1.</w:t>
            </w:r>
            <w:r w:rsidRPr="002C5A4F">
              <w:rPr>
                <w:rFonts w:ascii="Arial" w:hAnsi="Arial" w:cs="Arial"/>
                <w:bCs/>
                <w:sz w:val="20"/>
              </w:rPr>
              <w:tab/>
            </w:r>
            <w:r w:rsidR="00120F17" w:rsidRPr="002C5A4F">
              <w:rPr>
                <w:rFonts w:ascii="Arial" w:hAnsi="Arial" w:cs="Arial"/>
                <w:bCs/>
                <w:sz w:val="20"/>
              </w:rPr>
              <w:t>Co</w:t>
            </w:r>
            <w:bookmarkStart w:id="1" w:name="T02"/>
            <w:bookmarkEnd w:id="1"/>
            <w:r w:rsidR="00120F17" w:rsidRPr="002C5A4F">
              <w:rPr>
                <w:rFonts w:ascii="Arial" w:hAnsi="Arial" w:cs="Arial"/>
                <w:bCs/>
                <w:sz w:val="20"/>
              </w:rPr>
              <w:t xml:space="preserve">ordinate with Supplementary Instructions to Bidders </w:t>
            </w:r>
            <w:r w:rsidR="002A45A2">
              <w:rPr>
                <w:rFonts w:ascii="Arial" w:hAnsi="Arial" w:cs="Arial"/>
                <w:bCs/>
                <w:sz w:val="20"/>
              </w:rPr>
              <w:t xml:space="preserve">to establish liquidated damages for each phase </w:t>
            </w:r>
            <w:r w:rsidR="003B2E80">
              <w:rPr>
                <w:rFonts w:ascii="Arial" w:hAnsi="Arial" w:cs="Arial"/>
                <w:bCs/>
                <w:sz w:val="20"/>
              </w:rPr>
              <w:t>and</w:t>
            </w:r>
            <w:r w:rsidR="00120F17" w:rsidRPr="002C5A4F">
              <w:rPr>
                <w:rFonts w:ascii="Arial" w:hAnsi="Arial" w:cs="Arial"/>
                <w:bCs/>
                <w:sz w:val="20"/>
              </w:rPr>
              <w:t xml:space="preserve"> Section 01</w:t>
            </w:r>
            <w:r w:rsidR="00CB2233">
              <w:rPr>
                <w:rFonts w:ascii="Arial" w:hAnsi="Arial" w:cs="Arial"/>
                <w:bCs/>
                <w:sz w:val="20"/>
              </w:rPr>
              <w:t xml:space="preserve"> </w:t>
            </w:r>
            <w:r w:rsidR="00120F17" w:rsidRPr="002C5A4F">
              <w:rPr>
                <w:rFonts w:ascii="Arial" w:hAnsi="Arial" w:cs="Arial"/>
                <w:bCs/>
                <w:sz w:val="20"/>
              </w:rPr>
              <w:t>32</w:t>
            </w:r>
            <w:r w:rsidR="00CB2233">
              <w:rPr>
                <w:rFonts w:ascii="Arial" w:hAnsi="Arial" w:cs="Arial"/>
                <w:bCs/>
                <w:sz w:val="20"/>
              </w:rPr>
              <w:t xml:space="preserve"> </w:t>
            </w:r>
            <w:r w:rsidR="00120F17" w:rsidRPr="002C5A4F">
              <w:rPr>
                <w:rFonts w:ascii="Arial" w:hAnsi="Arial" w:cs="Arial"/>
                <w:bCs/>
                <w:sz w:val="20"/>
              </w:rPr>
              <w:t xml:space="preserve">00 Construction Progress Documentation. </w:t>
            </w:r>
          </w:p>
          <w:p w:rsidR="008B7B16" w:rsidRPr="002C5A4F" w:rsidRDefault="008B7B16" w:rsidP="00897C80">
            <w:pPr>
              <w:ind w:left="330" w:hanging="330"/>
              <w:rPr>
                <w:rFonts w:ascii="Arial" w:hAnsi="Arial" w:cs="Arial"/>
                <w:bCs/>
                <w:sz w:val="20"/>
              </w:rPr>
            </w:pPr>
            <w:r w:rsidRPr="002C5A4F">
              <w:rPr>
                <w:rFonts w:ascii="Arial" w:hAnsi="Arial" w:cs="Arial"/>
                <w:bCs/>
                <w:sz w:val="20"/>
              </w:rPr>
              <w:t>2.</w:t>
            </w:r>
            <w:r w:rsidRPr="002C5A4F">
              <w:rPr>
                <w:rFonts w:ascii="Arial" w:hAnsi="Arial" w:cs="Arial"/>
                <w:bCs/>
                <w:sz w:val="20"/>
              </w:rPr>
              <w:tab/>
            </w:r>
            <w:r w:rsidR="00120F17" w:rsidRPr="002C5A4F">
              <w:rPr>
                <w:rFonts w:ascii="Arial" w:hAnsi="Arial" w:cs="Arial"/>
                <w:bCs/>
                <w:sz w:val="20"/>
              </w:rPr>
              <w:t xml:space="preserve">Different phases can overlap or can be performed concurrently. </w:t>
            </w:r>
          </w:p>
          <w:p w:rsidR="008B7B16" w:rsidRPr="002C5A4F" w:rsidRDefault="00120F17" w:rsidP="00897C80">
            <w:pPr>
              <w:ind w:left="330" w:hanging="330"/>
              <w:rPr>
                <w:rFonts w:ascii="Arial" w:hAnsi="Arial" w:cs="Arial"/>
                <w:bCs/>
                <w:sz w:val="20"/>
              </w:rPr>
            </w:pPr>
            <w:r w:rsidRPr="002C5A4F">
              <w:rPr>
                <w:rFonts w:ascii="Arial" w:hAnsi="Arial" w:cs="Arial"/>
                <w:bCs/>
                <w:sz w:val="20"/>
              </w:rPr>
              <w:t>3.</w:t>
            </w:r>
            <w:r w:rsidRPr="002C5A4F">
              <w:rPr>
                <w:rFonts w:ascii="Arial" w:hAnsi="Arial" w:cs="Arial"/>
                <w:bCs/>
                <w:sz w:val="20"/>
              </w:rPr>
              <w:tab/>
              <w:t xml:space="preserve">Don't use </w:t>
            </w:r>
            <w:r w:rsidR="003B2E80">
              <w:rPr>
                <w:rFonts w:ascii="Arial" w:hAnsi="Arial" w:cs="Arial"/>
                <w:bCs/>
                <w:sz w:val="20"/>
              </w:rPr>
              <w:t xml:space="preserve">specific calendar </w:t>
            </w:r>
            <w:r w:rsidRPr="002C5A4F">
              <w:rPr>
                <w:rFonts w:ascii="Arial" w:hAnsi="Arial" w:cs="Arial"/>
                <w:bCs/>
                <w:sz w:val="20"/>
              </w:rPr>
              <w:t>dates unless site access</w:t>
            </w:r>
            <w:r w:rsidR="003B2E80">
              <w:rPr>
                <w:rFonts w:ascii="Arial" w:hAnsi="Arial" w:cs="Arial"/>
                <w:bCs/>
                <w:sz w:val="20"/>
              </w:rPr>
              <w:t xml:space="preserve"> is restricted to certain dates</w:t>
            </w:r>
            <w:r w:rsidRPr="002C5A4F">
              <w:rPr>
                <w:rFonts w:ascii="Arial" w:hAnsi="Arial" w:cs="Arial"/>
                <w:bCs/>
                <w:sz w:val="20"/>
              </w:rPr>
              <w:t xml:space="preserve">. </w:t>
            </w:r>
          </w:p>
          <w:p w:rsidR="008B7B16" w:rsidRPr="002C5A4F" w:rsidRDefault="00120F17" w:rsidP="00897C80">
            <w:pPr>
              <w:ind w:left="330" w:hanging="330"/>
              <w:rPr>
                <w:rFonts w:ascii="Arial" w:hAnsi="Arial" w:cs="Arial"/>
                <w:bCs/>
                <w:sz w:val="20"/>
              </w:rPr>
            </w:pPr>
            <w:r w:rsidRPr="002C5A4F">
              <w:rPr>
                <w:rFonts w:ascii="Arial" w:hAnsi="Arial" w:cs="Arial"/>
                <w:bCs/>
                <w:sz w:val="20"/>
              </w:rPr>
              <w:t>4.</w:t>
            </w:r>
            <w:r w:rsidRPr="002C5A4F">
              <w:rPr>
                <w:rFonts w:ascii="Arial" w:hAnsi="Arial" w:cs="Arial"/>
                <w:bCs/>
                <w:sz w:val="20"/>
              </w:rPr>
              <w:tab/>
              <w:t xml:space="preserve">Always use calendar days </w:t>
            </w:r>
            <w:r w:rsidR="003B2E80">
              <w:rPr>
                <w:rFonts w:ascii="Arial" w:hAnsi="Arial" w:cs="Arial"/>
                <w:bCs/>
                <w:sz w:val="20"/>
              </w:rPr>
              <w:t>from Notice to Proceed start date</w:t>
            </w:r>
            <w:r w:rsidRPr="002C5A4F">
              <w:rPr>
                <w:rFonts w:ascii="Arial" w:hAnsi="Arial" w:cs="Arial"/>
                <w:bCs/>
                <w:sz w:val="20"/>
              </w:rPr>
              <w:t xml:space="preserve">. </w:t>
            </w:r>
          </w:p>
          <w:p w:rsidR="00D2700F" w:rsidRPr="002C5A4F" w:rsidRDefault="00120F17" w:rsidP="00BA03E4">
            <w:pPr>
              <w:ind w:left="330" w:hanging="330"/>
              <w:rPr>
                <w:rFonts w:ascii="Arial" w:hAnsi="Arial" w:cs="Arial"/>
                <w:b/>
                <w:bCs/>
                <w:sz w:val="20"/>
              </w:rPr>
            </w:pPr>
            <w:r w:rsidRPr="002C5A4F">
              <w:rPr>
                <w:rFonts w:ascii="Arial" w:hAnsi="Arial" w:cs="Arial"/>
                <w:bCs/>
                <w:sz w:val="20"/>
              </w:rPr>
              <w:t>5.</w:t>
            </w:r>
            <w:r w:rsidRPr="002C5A4F">
              <w:rPr>
                <w:rFonts w:ascii="Arial" w:hAnsi="Arial" w:cs="Arial"/>
                <w:bCs/>
                <w:sz w:val="20"/>
              </w:rPr>
              <w:tab/>
              <w:t xml:space="preserve">Include technical </w:t>
            </w:r>
            <w:r w:rsidR="00BA03E4">
              <w:rPr>
                <w:rFonts w:ascii="Arial" w:hAnsi="Arial" w:cs="Arial"/>
                <w:bCs/>
                <w:sz w:val="20"/>
              </w:rPr>
              <w:t xml:space="preserve">references for </w:t>
            </w:r>
            <w:r w:rsidRPr="002C5A4F">
              <w:rPr>
                <w:rFonts w:ascii="Arial" w:hAnsi="Arial" w:cs="Arial"/>
                <w:bCs/>
                <w:sz w:val="20"/>
              </w:rPr>
              <w:t>specification section</w:t>
            </w:r>
            <w:r w:rsidR="00BA03E4">
              <w:rPr>
                <w:rFonts w:ascii="Arial" w:hAnsi="Arial" w:cs="Arial"/>
                <w:bCs/>
                <w:sz w:val="20"/>
              </w:rPr>
              <w:t>s</w:t>
            </w:r>
            <w:r w:rsidRPr="002C5A4F">
              <w:rPr>
                <w:rFonts w:ascii="Arial" w:hAnsi="Arial" w:cs="Arial"/>
                <w:bCs/>
                <w:sz w:val="20"/>
              </w:rPr>
              <w:t xml:space="preserve"> and drawing numbers.</w:t>
            </w:r>
          </w:p>
        </w:tc>
      </w:tr>
    </w:tbl>
    <w:p w:rsidR="00B45261" w:rsidRPr="002C5A4F" w:rsidRDefault="00B45261" w:rsidP="00897C80">
      <w:pPr>
        <w:numPr>
          <w:ilvl w:val="1"/>
          <w:numId w:val="7"/>
        </w:numPr>
        <w:tabs>
          <w:tab w:val="clear" w:pos="720"/>
          <w:tab w:val="num" w:pos="540"/>
        </w:tabs>
        <w:spacing w:after="120"/>
        <w:ind w:left="547" w:hanging="547"/>
        <w:rPr>
          <w:rFonts w:ascii="Arial" w:hAnsi="Arial" w:cs="Arial"/>
          <w:bCs/>
          <w:sz w:val="20"/>
        </w:rPr>
      </w:pPr>
      <w:r w:rsidRPr="00D75A68">
        <w:rPr>
          <w:rFonts w:ascii="Arial" w:hAnsi="Arial" w:cs="Arial"/>
          <w:sz w:val="20"/>
        </w:rPr>
        <w:t>PROJECT</w:t>
      </w:r>
      <w:r w:rsidRPr="002C5A4F">
        <w:rPr>
          <w:rFonts w:ascii="Arial" w:hAnsi="Arial" w:cs="Arial"/>
          <w:bCs/>
          <w:sz w:val="20"/>
        </w:rPr>
        <w:t xml:space="preserve"> </w:t>
      </w:r>
      <w:r w:rsidRPr="002C5A4F">
        <w:rPr>
          <w:rFonts w:ascii="Arial" w:hAnsi="Arial" w:cs="Arial"/>
          <w:sz w:val="20"/>
        </w:rPr>
        <w:t>PHASING</w:t>
      </w:r>
      <w:r w:rsidRPr="002C5A4F">
        <w:rPr>
          <w:rFonts w:ascii="Arial" w:hAnsi="Arial" w:cs="Arial"/>
          <w:bCs/>
          <w:sz w:val="20"/>
        </w:rPr>
        <w:t xml:space="preserve"> </w:t>
      </w:r>
    </w:p>
    <w:p w:rsidR="00B45261" w:rsidRPr="002C5A4F" w:rsidRDefault="00B45261" w:rsidP="00897C80">
      <w:pPr>
        <w:numPr>
          <w:ilvl w:val="2"/>
          <w:numId w:val="7"/>
        </w:numPr>
        <w:tabs>
          <w:tab w:val="clear" w:pos="1440"/>
          <w:tab w:val="num" w:pos="540"/>
        </w:tabs>
        <w:spacing w:after="120"/>
        <w:ind w:left="547" w:hanging="367"/>
        <w:rPr>
          <w:rFonts w:ascii="Arial" w:hAnsi="Arial" w:cs="Arial"/>
          <w:bCs/>
          <w:sz w:val="20"/>
          <w:highlight w:val="lightGray"/>
        </w:rPr>
      </w:pPr>
      <w:r w:rsidRPr="002C5A4F">
        <w:rPr>
          <w:rFonts w:ascii="Arial" w:hAnsi="Arial" w:cs="Arial"/>
          <w:bCs/>
          <w:sz w:val="20"/>
          <w:highlight w:val="lightGray"/>
        </w:rPr>
        <w:t>The Work of this Contract is divided into [#] Phases. Refer to Supplementary Instructions to Bidders for number of calendar days to complete work and number of calendar days separating each Phase</w:t>
      </w:r>
    </w:p>
    <w:p w:rsidR="00B45261" w:rsidRPr="002C5A4F" w:rsidRDefault="00B45261" w:rsidP="00897C80">
      <w:pPr>
        <w:numPr>
          <w:ilvl w:val="2"/>
          <w:numId w:val="7"/>
        </w:numPr>
        <w:tabs>
          <w:tab w:val="clear" w:pos="1440"/>
          <w:tab w:val="num" w:pos="540"/>
        </w:tabs>
        <w:spacing w:after="120"/>
        <w:ind w:left="547" w:hanging="367"/>
        <w:rPr>
          <w:rFonts w:ascii="Arial" w:hAnsi="Arial" w:cs="Arial"/>
          <w:bCs/>
          <w:sz w:val="20"/>
          <w:highlight w:val="lightGray"/>
        </w:rPr>
      </w:pPr>
      <w:r w:rsidRPr="002C5A4F">
        <w:rPr>
          <w:rFonts w:ascii="Arial" w:hAnsi="Arial" w:cs="Arial"/>
          <w:bCs/>
          <w:sz w:val="20"/>
          <w:highlight w:val="lightGray"/>
        </w:rPr>
        <w:t xml:space="preserve">The Work of Phase 1 consists of </w:t>
      </w:r>
      <w:r w:rsidR="00355251" w:rsidRPr="002C5A4F">
        <w:rPr>
          <w:rFonts w:ascii="Arial" w:hAnsi="Arial" w:cs="Arial"/>
          <w:bCs/>
          <w:sz w:val="20"/>
          <w:highlight w:val="lightGray"/>
        </w:rPr>
        <w:t>[description of phase]</w:t>
      </w:r>
      <w:r w:rsidRPr="002C5A4F">
        <w:rPr>
          <w:rFonts w:ascii="Arial" w:hAnsi="Arial" w:cs="Arial"/>
          <w:bCs/>
          <w:sz w:val="20"/>
          <w:highlight w:val="lightGray"/>
        </w:rPr>
        <w:t>.</w:t>
      </w:r>
    </w:p>
    <w:p w:rsidR="00B45261" w:rsidRPr="002C5A4F" w:rsidRDefault="00B45261" w:rsidP="00897C80">
      <w:pPr>
        <w:numPr>
          <w:ilvl w:val="3"/>
          <w:numId w:val="7"/>
        </w:numPr>
        <w:tabs>
          <w:tab w:val="clear" w:pos="2160"/>
          <w:tab w:val="num" w:pos="990"/>
        </w:tabs>
        <w:ind w:left="990" w:hanging="450"/>
        <w:rPr>
          <w:rFonts w:ascii="Arial" w:hAnsi="Arial" w:cs="Arial"/>
          <w:bCs/>
          <w:sz w:val="20"/>
          <w:highlight w:val="lightGray"/>
        </w:rPr>
      </w:pPr>
      <w:r w:rsidRPr="002C5A4F">
        <w:rPr>
          <w:rFonts w:ascii="Arial" w:hAnsi="Arial" w:cs="Arial"/>
          <w:bCs/>
          <w:sz w:val="20"/>
          <w:highlight w:val="lightGray"/>
        </w:rPr>
        <w:t>This Phase must be completed before Phase # starts.</w:t>
      </w:r>
    </w:p>
    <w:p w:rsidR="00B45261" w:rsidRPr="002C5A4F" w:rsidRDefault="00B45261" w:rsidP="00897C80">
      <w:pPr>
        <w:numPr>
          <w:ilvl w:val="3"/>
          <w:numId w:val="7"/>
        </w:numPr>
        <w:tabs>
          <w:tab w:val="clear" w:pos="2160"/>
          <w:tab w:val="num" w:pos="990"/>
        </w:tabs>
        <w:spacing w:after="120"/>
        <w:ind w:left="993" w:hanging="446"/>
        <w:rPr>
          <w:rFonts w:ascii="Arial" w:hAnsi="Arial" w:cs="Arial"/>
          <w:bCs/>
          <w:sz w:val="20"/>
          <w:highlight w:val="lightGray"/>
        </w:rPr>
      </w:pPr>
      <w:r w:rsidRPr="002C5A4F">
        <w:rPr>
          <w:rFonts w:ascii="Arial" w:hAnsi="Arial" w:cs="Arial"/>
          <w:bCs/>
          <w:sz w:val="20"/>
          <w:highlight w:val="lightGray"/>
        </w:rPr>
        <w:t>This Phase runs concurrently with Phase #.</w:t>
      </w:r>
    </w:p>
    <w:p w:rsidR="00B45261" w:rsidRPr="002C5A4F" w:rsidRDefault="00B45261" w:rsidP="00897C80">
      <w:pPr>
        <w:numPr>
          <w:ilvl w:val="2"/>
          <w:numId w:val="7"/>
        </w:numPr>
        <w:tabs>
          <w:tab w:val="clear" w:pos="1440"/>
          <w:tab w:val="num" w:pos="540"/>
        </w:tabs>
        <w:spacing w:after="120"/>
        <w:ind w:left="547" w:hanging="367"/>
        <w:rPr>
          <w:rFonts w:ascii="Arial" w:hAnsi="Arial" w:cs="Arial"/>
          <w:bCs/>
          <w:sz w:val="20"/>
          <w:highlight w:val="lightGray"/>
        </w:rPr>
      </w:pPr>
      <w:r w:rsidRPr="002C5A4F">
        <w:rPr>
          <w:rFonts w:ascii="Arial" w:hAnsi="Arial" w:cs="Arial"/>
          <w:bCs/>
          <w:sz w:val="20"/>
          <w:highlight w:val="lightGray"/>
        </w:rPr>
        <w:t xml:space="preserve">The Work of Phase 2 consists of </w:t>
      </w:r>
      <w:r w:rsidR="00355251" w:rsidRPr="002C5A4F">
        <w:rPr>
          <w:rFonts w:ascii="Arial" w:hAnsi="Arial" w:cs="Arial"/>
          <w:bCs/>
          <w:sz w:val="20"/>
          <w:highlight w:val="lightGray"/>
        </w:rPr>
        <w:t>[description of phase]</w:t>
      </w:r>
      <w:r w:rsidRPr="002C5A4F">
        <w:rPr>
          <w:rFonts w:ascii="Arial" w:hAnsi="Arial" w:cs="Arial"/>
          <w:bCs/>
          <w:sz w:val="20"/>
          <w:highlight w:val="lightGray"/>
        </w:rPr>
        <w:t>.</w:t>
      </w:r>
    </w:p>
    <w:p w:rsidR="00B45261" w:rsidRPr="002C5A4F" w:rsidRDefault="00B45261" w:rsidP="00897C80">
      <w:pPr>
        <w:numPr>
          <w:ilvl w:val="3"/>
          <w:numId w:val="7"/>
        </w:numPr>
        <w:tabs>
          <w:tab w:val="clear" w:pos="2160"/>
          <w:tab w:val="num" w:pos="990"/>
        </w:tabs>
        <w:ind w:left="990" w:hanging="450"/>
        <w:rPr>
          <w:rFonts w:ascii="Arial" w:hAnsi="Arial" w:cs="Arial"/>
          <w:bCs/>
          <w:sz w:val="20"/>
          <w:highlight w:val="lightGray"/>
        </w:rPr>
      </w:pPr>
      <w:r w:rsidRPr="002C5A4F">
        <w:rPr>
          <w:rFonts w:ascii="Arial" w:hAnsi="Arial" w:cs="Arial"/>
          <w:bCs/>
          <w:sz w:val="20"/>
          <w:highlight w:val="lightGray"/>
        </w:rPr>
        <w:t>This Phase must be completed before the next phase can start.</w:t>
      </w:r>
    </w:p>
    <w:p w:rsidR="00B45261" w:rsidRPr="002C5A4F" w:rsidRDefault="00B45261" w:rsidP="00897C80">
      <w:pPr>
        <w:numPr>
          <w:ilvl w:val="3"/>
          <w:numId w:val="7"/>
        </w:numPr>
        <w:tabs>
          <w:tab w:val="clear" w:pos="2160"/>
          <w:tab w:val="num" w:pos="990"/>
        </w:tabs>
        <w:ind w:left="990" w:hanging="450"/>
        <w:rPr>
          <w:rFonts w:ascii="Arial" w:hAnsi="Arial" w:cs="Arial"/>
          <w:bCs/>
          <w:sz w:val="20"/>
          <w:highlight w:val="lightGray"/>
        </w:rPr>
      </w:pPr>
      <w:r w:rsidRPr="002C5A4F">
        <w:rPr>
          <w:rFonts w:ascii="Arial" w:hAnsi="Arial" w:cs="Arial"/>
          <w:bCs/>
          <w:sz w:val="20"/>
          <w:highlight w:val="lightGray"/>
        </w:rPr>
        <w:t>This Phase must be completed before Phase # can start.</w:t>
      </w:r>
    </w:p>
    <w:p w:rsidR="00B45261" w:rsidRDefault="00B45261" w:rsidP="00897C80">
      <w:pPr>
        <w:numPr>
          <w:ilvl w:val="3"/>
          <w:numId w:val="7"/>
        </w:numPr>
        <w:tabs>
          <w:tab w:val="clear" w:pos="2160"/>
          <w:tab w:val="num" w:pos="990"/>
        </w:tabs>
        <w:spacing w:after="120"/>
        <w:ind w:left="993" w:hanging="446"/>
        <w:rPr>
          <w:rFonts w:ascii="Arial" w:hAnsi="Arial" w:cs="Arial"/>
          <w:bCs/>
          <w:sz w:val="20"/>
          <w:highlight w:val="lightGray"/>
        </w:rPr>
      </w:pPr>
      <w:r w:rsidRPr="002C5A4F">
        <w:rPr>
          <w:rFonts w:ascii="Arial" w:hAnsi="Arial" w:cs="Arial"/>
          <w:bCs/>
          <w:sz w:val="20"/>
          <w:highlight w:val="lightGray"/>
        </w:rPr>
        <w:t>This Phase runs concurrently with Phase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C04DF7" w:rsidRPr="002C5A4F" w:rsidTr="00C04DF7">
        <w:tc>
          <w:tcPr>
            <w:tcW w:w="957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C04DF7" w:rsidRDefault="00C04DF7" w:rsidP="00B66FDB">
            <w:pPr>
              <w:spacing w:after="120"/>
              <w:rPr>
                <w:rFonts w:ascii="Arial" w:hAnsi="Arial" w:cs="Arial"/>
                <w:bCs/>
                <w:sz w:val="20"/>
              </w:rPr>
            </w:pPr>
            <w:r>
              <w:rPr>
                <w:rFonts w:ascii="Arial" w:hAnsi="Arial" w:cs="Arial"/>
                <w:bCs/>
                <w:sz w:val="20"/>
              </w:rPr>
              <w:t>For Design Build Projects use the following</w:t>
            </w:r>
            <w:r w:rsidR="007D64C8">
              <w:rPr>
                <w:rFonts w:ascii="Arial" w:hAnsi="Arial" w:cs="Arial"/>
                <w:bCs/>
                <w:sz w:val="20"/>
              </w:rPr>
              <w:t xml:space="preserve"> in place of article 1.2 above</w:t>
            </w:r>
            <w:r>
              <w:rPr>
                <w:rFonts w:ascii="Arial" w:hAnsi="Arial" w:cs="Arial"/>
                <w:bCs/>
                <w:sz w:val="20"/>
              </w:rPr>
              <w:t>.</w:t>
            </w:r>
          </w:p>
          <w:p w:rsidR="00C04DF7" w:rsidRDefault="00C04DF7" w:rsidP="00C04DF7">
            <w:pPr>
              <w:numPr>
                <w:ilvl w:val="1"/>
                <w:numId w:val="7"/>
              </w:numPr>
              <w:tabs>
                <w:tab w:val="clear" w:pos="720"/>
                <w:tab w:val="num" w:pos="540"/>
              </w:tabs>
              <w:spacing w:after="120"/>
              <w:ind w:left="540" w:hanging="540"/>
              <w:rPr>
                <w:rFonts w:ascii="Arial" w:hAnsi="Arial" w:cs="Arial"/>
                <w:bCs/>
                <w:sz w:val="20"/>
              </w:rPr>
            </w:pPr>
            <w:r>
              <w:rPr>
                <w:rFonts w:ascii="Arial" w:hAnsi="Arial" w:cs="Arial"/>
                <w:bCs/>
                <w:sz w:val="20"/>
              </w:rPr>
              <w:t>PROJECT PHASING</w:t>
            </w:r>
          </w:p>
          <w:p w:rsidR="00C04DF7" w:rsidRPr="002C5A4F" w:rsidRDefault="00C04DF7" w:rsidP="00C04DF7">
            <w:pPr>
              <w:numPr>
                <w:ilvl w:val="2"/>
                <w:numId w:val="7"/>
              </w:numPr>
              <w:tabs>
                <w:tab w:val="clear" w:pos="1440"/>
                <w:tab w:val="num" w:pos="540"/>
              </w:tabs>
              <w:spacing w:after="120"/>
              <w:ind w:left="540" w:hanging="360"/>
              <w:rPr>
                <w:rFonts w:ascii="Arial" w:hAnsi="Arial" w:cs="Arial"/>
                <w:sz w:val="20"/>
              </w:rPr>
            </w:pPr>
            <w:r w:rsidRPr="00C04DF7">
              <w:rPr>
                <w:rFonts w:ascii="Arial" w:hAnsi="Arial" w:cs="Arial"/>
                <w:bCs/>
                <w:sz w:val="20"/>
              </w:rPr>
              <w:t>The Work of this Contract is divided into 3 Phases. Refer to the Request of Proposal</w:t>
            </w:r>
            <w:r>
              <w:rPr>
                <w:rFonts w:ascii="Arial" w:hAnsi="Arial" w:cs="Arial"/>
                <w:bCs/>
                <w:sz w:val="20"/>
              </w:rPr>
              <w:t xml:space="preserve"> and General Conditions</w:t>
            </w:r>
            <w:r w:rsidRPr="00C04DF7">
              <w:rPr>
                <w:rFonts w:ascii="Arial" w:hAnsi="Arial" w:cs="Arial"/>
                <w:bCs/>
                <w:sz w:val="20"/>
              </w:rPr>
              <w:t>.</w:t>
            </w:r>
          </w:p>
        </w:tc>
      </w:tr>
    </w:tbl>
    <w:p w:rsidR="00C04DF7" w:rsidRPr="002C5A4F" w:rsidRDefault="00C04DF7" w:rsidP="00C04DF7">
      <w:pPr>
        <w:spacing w:after="120"/>
        <w:ind w:left="547"/>
        <w:rPr>
          <w:rFonts w:ascii="Arial" w:hAnsi="Arial" w:cs="Arial"/>
          <w:bCs/>
          <w:sz w:val="20"/>
          <w:highlight w:val="lightGray"/>
        </w:rPr>
      </w:pPr>
    </w:p>
    <w:p w:rsidR="00B45261" w:rsidRDefault="00B45261" w:rsidP="00897C80">
      <w:pPr>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t>WORK SEQUENCE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4569CB" w:rsidRPr="002C5A4F" w:rsidTr="00B66FDB">
        <w:tc>
          <w:tcPr>
            <w:tcW w:w="9576" w:type="dxa"/>
            <w:tcBorders>
              <w:top w:val="single" w:sz="4" w:space="0" w:color="auto"/>
              <w:left w:val="single" w:sz="4" w:space="0" w:color="auto"/>
              <w:bottom w:val="single" w:sz="4" w:space="0" w:color="auto"/>
              <w:right w:val="single" w:sz="4" w:space="0" w:color="auto"/>
            </w:tcBorders>
            <w:shd w:val="clear" w:color="auto" w:fill="DAEEF3"/>
          </w:tcPr>
          <w:p w:rsidR="004569CB" w:rsidRPr="002C5A4F" w:rsidRDefault="004569CB" w:rsidP="00B66FDB">
            <w:pPr>
              <w:spacing w:after="120"/>
              <w:rPr>
                <w:rFonts w:ascii="Arial" w:hAnsi="Arial" w:cs="Arial"/>
                <w:sz w:val="20"/>
              </w:rPr>
            </w:pPr>
            <w:r>
              <w:rPr>
                <w:rFonts w:ascii="Arial" w:hAnsi="Arial" w:cs="Arial"/>
                <w:bCs/>
                <w:sz w:val="20"/>
              </w:rPr>
              <w:t>Sequence can be used to control the order of work but is not associated with liquidated damages.</w:t>
            </w:r>
          </w:p>
        </w:tc>
      </w:tr>
    </w:tbl>
    <w:p w:rsidR="00B45261" w:rsidRPr="002C5A4F" w:rsidRDefault="005A0E33" w:rsidP="00897C80">
      <w:pPr>
        <w:numPr>
          <w:ilvl w:val="2"/>
          <w:numId w:val="7"/>
        </w:numPr>
        <w:tabs>
          <w:tab w:val="clear" w:pos="1440"/>
          <w:tab w:val="num" w:pos="540"/>
        </w:tabs>
        <w:spacing w:after="120"/>
        <w:ind w:left="540" w:hanging="360"/>
        <w:rPr>
          <w:rFonts w:ascii="Arial" w:hAnsi="Arial" w:cs="Arial"/>
          <w:sz w:val="20"/>
          <w:highlight w:val="lightGray"/>
        </w:rPr>
      </w:pPr>
      <w:r w:rsidRPr="002C5A4F">
        <w:rPr>
          <w:rFonts w:ascii="Arial" w:hAnsi="Arial" w:cs="Arial"/>
          <w:sz w:val="20"/>
        </w:rPr>
        <w:t xml:space="preserve"> </w:t>
      </w:r>
      <w:r w:rsidRPr="002C5A4F">
        <w:rPr>
          <w:rFonts w:ascii="Arial" w:hAnsi="Arial" w:cs="Arial"/>
          <w:sz w:val="20"/>
          <w:highlight w:val="lightGray"/>
        </w:rPr>
        <w:t>[INSERT TEXT AS APPROPRIATE]</w:t>
      </w:r>
    </w:p>
    <w:p w:rsidR="00294328" w:rsidRPr="002C5A4F" w:rsidRDefault="00294328" w:rsidP="00897C80">
      <w:pPr>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t>CONTRACTOR'S USE OF PROJECT SITE</w:t>
      </w:r>
    </w:p>
    <w:p w:rsidR="00294328" w:rsidRPr="002C5A4F" w:rsidRDefault="00641547" w:rsidP="00897C80">
      <w:pPr>
        <w:numPr>
          <w:ilvl w:val="2"/>
          <w:numId w:val="7"/>
        </w:numPr>
        <w:tabs>
          <w:tab w:val="clear" w:pos="1440"/>
          <w:tab w:val="num" w:pos="540"/>
        </w:tabs>
        <w:spacing w:after="120"/>
        <w:ind w:left="540" w:hanging="450"/>
        <w:rPr>
          <w:rFonts w:ascii="Arial" w:hAnsi="Arial" w:cs="Arial"/>
          <w:sz w:val="20"/>
        </w:rPr>
      </w:pPr>
      <w:r w:rsidRPr="002C5A4F">
        <w:rPr>
          <w:rFonts w:ascii="Arial" w:hAnsi="Arial" w:cs="Arial"/>
          <w:sz w:val="20"/>
        </w:rPr>
        <w:t>U</w:t>
      </w:r>
      <w:r w:rsidR="00294328" w:rsidRPr="002C5A4F">
        <w:rPr>
          <w:rFonts w:ascii="Arial" w:hAnsi="Arial" w:cs="Arial"/>
          <w:sz w:val="20"/>
        </w:rPr>
        <w:t>se of the Project site for the Work and storage is restricted to the areas designated on the Drawings.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3051D3" w:rsidRPr="002C5A4F" w:rsidTr="00120F17">
        <w:tc>
          <w:tcPr>
            <w:tcW w:w="9576" w:type="dxa"/>
            <w:tcBorders>
              <w:top w:val="single" w:sz="4" w:space="0" w:color="auto"/>
              <w:left w:val="single" w:sz="4" w:space="0" w:color="auto"/>
              <w:bottom w:val="single" w:sz="4" w:space="0" w:color="auto"/>
              <w:right w:val="single" w:sz="4" w:space="0" w:color="auto"/>
            </w:tcBorders>
            <w:shd w:val="clear" w:color="auto" w:fill="DAEEF3"/>
          </w:tcPr>
          <w:p w:rsidR="003051D3" w:rsidRPr="002C5A4F" w:rsidRDefault="00120F17" w:rsidP="00897C80">
            <w:pPr>
              <w:spacing w:after="120"/>
              <w:rPr>
                <w:rFonts w:ascii="Arial" w:hAnsi="Arial" w:cs="Arial"/>
                <w:sz w:val="20"/>
              </w:rPr>
            </w:pPr>
            <w:bookmarkStart w:id="2" w:name="T03"/>
            <w:bookmarkEnd w:id="2"/>
            <w:r w:rsidRPr="002C5A4F">
              <w:rPr>
                <w:rFonts w:ascii="Arial" w:hAnsi="Arial" w:cs="Arial"/>
                <w:bCs/>
                <w:sz w:val="20"/>
              </w:rPr>
              <w:t>Does on-site work need to be performed between specific dates? Edit text within [  ] as required, make project specific</w:t>
            </w:r>
          </w:p>
        </w:tc>
      </w:tr>
    </w:tbl>
    <w:p w:rsidR="00294328" w:rsidRPr="002C5A4F" w:rsidRDefault="00294328" w:rsidP="00897C80">
      <w:pPr>
        <w:numPr>
          <w:ilvl w:val="2"/>
          <w:numId w:val="7"/>
        </w:numPr>
        <w:tabs>
          <w:tab w:val="clear" w:pos="1440"/>
          <w:tab w:val="num" w:pos="540"/>
        </w:tabs>
        <w:spacing w:after="120"/>
        <w:ind w:left="540" w:hanging="360"/>
        <w:rPr>
          <w:rFonts w:ascii="Arial" w:hAnsi="Arial" w:cs="Arial"/>
          <w:sz w:val="20"/>
          <w:highlight w:val="lightGray"/>
        </w:rPr>
      </w:pPr>
      <w:r w:rsidRPr="002C5A4F">
        <w:rPr>
          <w:rFonts w:ascii="Arial" w:hAnsi="Arial" w:cs="Arial"/>
          <w:sz w:val="20"/>
          <w:highlight w:val="lightGray"/>
        </w:rPr>
        <w:t>The Project site will be available for access [Date] to [Date].</w:t>
      </w:r>
    </w:p>
    <w:p w:rsidR="00294328" w:rsidRPr="002C5A4F" w:rsidRDefault="00294328" w:rsidP="00897C80">
      <w:pPr>
        <w:numPr>
          <w:ilvl w:val="1"/>
          <w:numId w:val="7"/>
        </w:numPr>
        <w:tabs>
          <w:tab w:val="clear" w:pos="720"/>
          <w:tab w:val="num" w:pos="540"/>
        </w:tabs>
        <w:spacing w:after="120"/>
        <w:ind w:left="547" w:hanging="540"/>
        <w:rPr>
          <w:rFonts w:ascii="Arial" w:hAnsi="Arial" w:cs="Arial"/>
          <w:sz w:val="20"/>
        </w:rPr>
      </w:pPr>
      <w:bookmarkStart w:id="3" w:name="T04"/>
      <w:bookmarkEnd w:id="3"/>
      <w:r w:rsidRPr="002C5A4F">
        <w:rPr>
          <w:rFonts w:ascii="Arial" w:hAnsi="Arial" w:cs="Arial"/>
          <w:sz w:val="20"/>
        </w:rPr>
        <w:t>UNIVERSITY OCCUPANCY</w:t>
      </w:r>
    </w:p>
    <w:p w:rsidR="00294328" w:rsidRPr="002C5A4F" w:rsidRDefault="00294328" w:rsidP="005649FA">
      <w:pPr>
        <w:numPr>
          <w:ilvl w:val="2"/>
          <w:numId w:val="7"/>
        </w:numPr>
        <w:tabs>
          <w:tab w:val="clear" w:pos="1440"/>
          <w:tab w:val="num" w:pos="540"/>
        </w:tabs>
        <w:spacing w:after="120"/>
        <w:ind w:left="540" w:hanging="360"/>
        <w:rPr>
          <w:rFonts w:ascii="Arial" w:hAnsi="Arial" w:cs="Arial"/>
          <w:sz w:val="20"/>
          <w:highlight w:val="lightGray"/>
        </w:rPr>
      </w:pPr>
      <w:r w:rsidRPr="002C5A4F">
        <w:rPr>
          <w:rFonts w:ascii="Arial" w:hAnsi="Arial" w:cs="Arial"/>
          <w:sz w:val="20"/>
          <w:highlight w:val="lightGray"/>
        </w:rPr>
        <w:t>The following portions of the Work are designated for occupancy by the University as indicated:</w:t>
      </w:r>
    </w:p>
    <w:p w:rsidR="00294328" w:rsidRPr="002C5A4F" w:rsidRDefault="00294328" w:rsidP="005649FA">
      <w:pPr>
        <w:numPr>
          <w:ilvl w:val="3"/>
          <w:numId w:val="7"/>
        </w:numPr>
        <w:tabs>
          <w:tab w:val="clear" w:pos="2160"/>
          <w:tab w:val="num" w:pos="990"/>
        </w:tabs>
        <w:spacing w:after="200"/>
        <w:ind w:left="990" w:hanging="450"/>
        <w:rPr>
          <w:rFonts w:ascii="Arial" w:hAnsi="Arial" w:cs="Arial"/>
          <w:bCs/>
          <w:sz w:val="20"/>
          <w:highlight w:val="lightGray"/>
        </w:rPr>
      </w:pPr>
      <w:r w:rsidRPr="002C5A4F">
        <w:rPr>
          <w:rFonts w:ascii="Arial" w:hAnsi="Arial" w:cs="Arial"/>
          <w:bCs/>
          <w:sz w:val="20"/>
        </w:rPr>
        <w:t xml:space="preserve"> </w:t>
      </w:r>
      <w:r w:rsidRPr="002C5A4F">
        <w:rPr>
          <w:rFonts w:ascii="Arial" w:hAnsi="Arial" w:cs="Arial"/>
          <w:bCs/>
          <w:sz w:val="20"/>
          <w:highlight w:val="lightGray"/>
        </w:rPr>
        <w:t>[</w:t>
      </w:r>
      <w:r w:rsidRPr="002C5A4F">
        <w:rPr>
          <w:rFonts w:ascii="Arial" w:hAnsi="Arial" w:cs="Arial"/>
          <w:sz w:val="20"/>
          <w:highlight w:val="lightGray"/>
        </w:rPr>
        <w:t>INSERT</w:t>
      </w:r>
      <w:r w:rsidRPr="002C5A4F">
        <w:rPr>
          <w:rFonts w:ascii="Arial" w:hAnsi="Arial" w:cs="Arial"/>
          <w:bCs/>
          <w:sz w:val="20"/>
          <w:highlight w:val="lightGray"/>
        </w:rPr>
        <w:t xml:space="preserve"> TEXT AS APPROPRIATE]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94328" w:rsidRPr="002C5A4F" w:rsidTr="00897C80">
        <w:trPr>
          <w:cantSplit/>
        </w:trPr>
        <w:tc>
          <w:tcPr>
            <w:tcW w:w="9576" w:type="dxa"/>
            <w:tcBorders>
              <w:top w:val="single" w:sz="4" w:space="0" w:color="auto"/>
              <w:left w:val="single" w:sz="4" w:space="0" w:color="auto"/>
              <w:bottom w:val="single" w:sz="4" w:space="0" w:color="auto"/>
              <w:right w:val="single" w:sz="4" w:space="0" w:color="auto"/>
            </w:tcBorders>
            <w:shd w:val="clear" w:color="auto" w:fill="DAEEF3"/>
          </w:tcPr>
          <w:p w:rsidR="00294328" w:rsidRPr="002C5A4F" w:rsidRDefault="00120F17" w:rsidP="00897C80">
            <w:pPr>
              <w:rPr>
                <w:rFonts w:ascii="Arial" w:hAnsi="Arial" w:cs="Arial"/>
                <w:sz w:val="20"/>
              </w:rPr>
            </w:pPr>
            <w:bookmarkStart w:id="4" w:name="T05"/>
            <w:bookmarkEnd w:id="4"/>
            <w:r w:rsidRPr="002C5A4F">
              <w:rPr>
                <w:rFonts w:ascii="Arial" w:hAnsi="Arial" w:cs="Arial"/>
                <w:bCs/>
                <w:sz w:val="20"/>
              </w:rPr>
              <w:t>Provide a complete list of portions of the work for which Substantial Completion applies. (Refer to General Conditions or Supplementary Conditions Article 9 Substantial Completion)</w:t>
            </w:r>
          </w:p>
        </w:tc>
      </w:tr>
    </w:tbl>
    <w:p w:rsidR="00294328" w:rsidRPr="002C5A4F" w:rsidRDefault="00294328" w:rsidP="00897C80">
      <w:pPr>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lastRenderedPageBreak/>
        <w:t>SUBSTANTIAL COMPLETION</w:t>
      </w:r>
    </w:p>
    <w:p w:rsidR="00294328" w:rsidRPr="002C5A4F" w:rsidRDefault="00294328" w:rsidP="00897C80">
      <w:pPr>
        <w:numPr>
          <w:ilvl w:val="2"/>
          <w:numId w:val="7"/>
        </w:numPr>
        <w:tabs>
          <w:tab w:val="clear" w:pos="1440"/>
          <w:tab w:val="num" w:pos="540"/>
        </w:tabs>
        <w:spacing w:after="120"/>
        <w:ind w:left="540" w:hanging="360"/>
        <w:rPr>
          <w:rFonts w:ascii="Arial" w:hAnsi="Arial" w:cs="Arial"/>
          <w:bCs/>
          <w:sz w:val="20"/>
          <w:highlight w:val="lightGray"/>
        </w:rPr>
      </w:pPr>
      <w:r w:rsidRPr="002C5A4F">
        <w:rPr>
          <w:rFonts w:ascii="Arial" w:hAnsi="Arial" w:cs="Arial"/>
          <w:bCs/>
          <w:sz w:val="20"/>
          <w:highlight w:val="lightGray"/>
        </w:rPr>
        <w:t xml:space="preserve">Substantial </w:t>
      </w:r>
      <w:r w:rsidRPr="002C5A4F">
        <w:rPr>
          <w:rFonts w:ascii="Arial" w:hAnsi="Arial" w:cs="Arial"/>
          <w:sz w:val="20"/>
          <w:highlight w:val="lightGray"/>
        </w:rPr>
        <w:t>Completion</w:t>
      </w:r>
      <w:r w:rsidRPr="002C5A4F">
        <w:rPr>
          <w:rFonts w:ascii="Arial" w:hAnsi="Arial" w:cs="Arial"/>
          <w:bCs/>
          <w:sz w:val="20"/>
          <w:highlight w:val="lightGray"/>
        </w:rPr>
        <w:t xml:space="preserve"> shall be applicable to the entire Work.</w:t>
      </w:r>
    </w:p>
    <w:p w:rsidR="00294328" w:rsidRPr="002C5A4F" w:rsidRDefault="00294328" w:rsidP="005649FA">
      <w:pPr>
        <w:spacing w:after="120"/>
        <w:ind w:hanging="360"/>
        <w:jc w:val="center"/>
        <w:rPr>
          <w:rFonts w:ascii="Arial" w:hAnsi="Arial" w:cs="Arial"/>
          <w:bCs/>
          <w:sz w:val="20"/>
          <w:highlight w:val="lightGray"/>
        </w:rPr>
      </w:pPr>
      <w:r w:rsidRPr="002C5A4F">
        <w:rPr>
          <w:rFonts w:ascii="Arial" w:hAnsi="Arial" w:cs="Arial"/>
          <w:bCs/>
          <w:sz w:val="20"/>
          <w:highlight w:val="lightGray"/>
        </w:rPr>
        <w:t>--or--</w:t>
      </w:r>
    </w:p>
    <w:p w:rsidR="00294328" w:rsidRPr="002C5A4F" w:rsidRDefault="00294328" w:rsidP="005649FA">
      <w:pPr>
        <w:numPr>
          <w:ilvl w:val="2"/>
          <w:numId w:val="7"/>
        </w:numPr>
        <w:tabs>
          <w:tab w:val="clear" w:pos="1440"/>
          <w:tab w:val="num" w:pos="540"/>
        </w:tabs>
        <w:spacing w:after="120"/>
        <w:ind w:left="540" w:hanging="360"/>
        <w:rPr>
          <w:rFonts w:ascii="Arial" w:hAnsi="Arial" w:cs="Arial"/>
          <w:bCs/>
          <w:sz w:val="20"/>
          <w:highlight w:val="lightGray"/>
        </w:rPr>
      </w:pPr>
      <w:r w:rsidRPr="002C5A4F">
        <w:rPr>
          <w:rFonts w:ascii="Arial" w:hAnsi="Arial" w:cs="Arial"/>
          <w:bCs/>
          <w:sz w:val="20"/>
          <w:highlight w:val="lightGray"/>
        </w:rPr>
        <w:t xml:space="preserve">Substantial </w:t>
      </w:r>
      <w:r w:rsidRPr="002C5A4F">
        <w:rPr>
          <w:rFonts w:ascii="Arial" w:hAnsi="Arial" w:cs="Arial"/>
          <w:sz w:val="20"/>
          <w:highlight w:val="lightGray"/>
        </w:rPr>
        <w:t>Completion</w:t>
      </w:r>
      <w:r w:rsidRPr="002C5A4F">
        <w:rPr>
          <w:rFonts w:ascii="Arial" w:hAnsi="Arial" w:cs="Arial"/>
          <w:bCs/>
          <w:sz w:val="20"/>
          <w:highlight w:val="lightGray"/>
        </w:rPr>
        <w:t xml:space="preserve"> shall only be applicable to the following portions of Work, if any, which are designated for separate delivery (reference General Conditions and Supplementary Conditions):</w:t>
      </w:r>
    </w:p>
    <w:p w:rsidR="00294328" w:rsidRPr="002C5A4F" w:rsidRDefault="00294328" w:rsidP="005649FA">
      <w:pPr>
        <w:numPr>
          <w:ilvl w:val="3"/>
          <w:numId w:val="7"/>
        </w:numPr>
        <w:tabs>
          <w:tab w:val="clear" w:pos="2160"/>
          <w:tab w:val="num" w:pos="990"/>
        </w:tabs>
        <w:spacing w:after="200"/>
        <w:ind w:left="990" w:hanging="450"/>
        <w:rPr>
          <w:rFonts w:ascii="Arial" w:hAnsi="Arial" w:cs="Arial"/>
          <w:bCs/>
          <w:sz w:val="20"/>
          <w:highlight w:val="lightGray"/>
        </w:rPr>
      </w:pPr>
      <w:r w:rsidRPr="002C5A4F">
        <w:rPr>
          <w:rFonts w:ascii="Arial" w:hAnsi="Arial" w:cs="Arial"/>
          <w:bCs/>
          <w:sz w:val="20"/>
          <w:highlight w:val="lightGray"/>
        </w:rPr>
        <w:t>[INSERT TEXT AS APPROPRIATE]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5B7D12" w:rsidRPr="002C5A4F" w:rsidTr="00120F17">
        <w:tc>
          <w:tcPr>
            <w:tcW w:w="9576" w:type="dxa"/>
            <w:tcBorders>
              <w:top w:val="single" w:sz="4" w:space="0" w:color="auto"/>
              <w:left w:val="single" w:sz="4" w:space="0" w:color="auto"/>
              <w:bottom w:val="single" w:sz="4" w:space="0" w:color="auto"/>
              <w:right w:val="single" w:sz="4" w:space="0" w:color="auto"/>
            </w:tcBorders>
            <w:shd w:val="clear" w:color="auto" w:fill="DAEEF3"/>
          </w:tcPr>
          <w:p w:rsidR="005B7D12" w:rsidRPr="002C5A4F" w:rsidRDefault="00120F17" w:rsidP="00897C80">
            <w:pPr>
              <w:rPr>
                <w:rFonts w:ascii="Arial" w:hAnsi="Arial" w:cs="Arial"/>
                <w:bCs/>
                <w:sz w:val="20"/>
              </w:rPr>
            </w:pPr>
            <w:bookmarkStart w:id="5" w:name="T06"/>
            <w:bookmarkEnd w:id="5"/>
            <w:r w:rsidRPr="002C5A4F">
              <w:rPr>
                <w:rFonts w:ascii="Arial" w:hAnsi="Arial" w:cs="Arial"/>
                <w:bCs/>
                <w:sz w:val="20"/>
              </w:rPr>
              <w:t>Any other special requirements; e.g., no site work to be performed during final weeks, Regents meetings, holidays (national and university) sample only:  Young Hall, which is located to the south of the project site, has a lecture hall and 3 classrooms, which will be used during these periods of time for testing</w:t>
            </w:r>
          </w:p>
          <w:p w:rsidR="005B7D12" w:rsidRPr="002C5A4F" w:rsidRDefault="00120F17" w:rsidP="00897C80">
            <w:pPr>
              <w:rPr>
                <w:rFonts w:ascii="Arial" w:hAnsi="Arial" w:cs="Arial"/>
                <w:sz w:val="20"/>
              </w:rPr>
            </w:pPr>
            <w:r w:rsidRPr="002C5A4F">
              <w:rPr>
                <w:rFonts w:ascii="Arial" w:hAnsi="Arial" w:cs="Arial"/>
                <w:sz w:val="20"/>
              </w:rPr>
              <w:t>edit text within [  ] adjust as specific to the project</w:t>
            </w:r>
          </w:p>
        </w:tc>
      </w:tr>
    </w:tbl>
    <w:p w:rsidR="00735AE5" w:rsidRPr="002C5A4F" w:rsidRDefault="00F677F7" w:rsidP="00897C80">
      <w:pPr>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t>COORDINATION WITH ACADEMIC CALENDAR AND FACILITY ACTIVITIES</w:t>
      </w:r>
    </w:p>
    <w:p w:rsidR="00735AE5" w:rsidRPr="002C5A4F" w:rsidRDefault="009E6B5B" w:rsidP="00897C80">
      <w:pPr>
        <w:numPr>
          <w:ilvl w:val="2"/>
          <w:numId w:val="7"/>
        </w:numPr>
        <w:tabs>
          <w:tab w:val="clear" w:pos="1440"/>
          <w:tab w:val="num" w:pos="540"/>
        </w:tabs>
        <w:spacing w:after="120"/>
        <w:ind w:left="540" w:hanging="360"/>
        <w:rPr>
          <w:rFonts w:ascii="Arial" w:hAnsi="Arial" w:cs="Arial"/>
          <w:bCs/>
          <w:sz w:val="20"/>
        </w:rPr>
      </w:pPr>
      <w:r>
        <w:rPr>
          <w:rFonts w:ascii="Arial" w:hAnsi="Arial" w:cs="Arial"/>
          <w:bCs/>
          <w:sz w:val="20"/>
        </w:rPr>
        <w:t>B</w:t>
      </w:r>
      <w:r w:rsidRPr="002C5A4F">
        <w:rPr>
          <w:rFonts w:ascii="Arial" w:hAnsi="Arial" w:cs="Arial"/>
          <w:bCs/>
          <w:sz w:val="20"/>
        </w:rPr>
        <w:t xml:space="preserve">e </w:t>
      </w:r>
      <w:r w:rsidR="00735AE5" w:rsidRPr="002C5A4F">
        <w:rPr>
          <w:rFonts w:ascii="Arial" w:hAnsi="Arial" w:cs="Arial"/>
          <w:bCs/>
          <w:sz w:val="20"/>
        </w:rPr>
        <w:t xml:space="preserve">advised that academic finals week takes place on the campus during June, December and March of each year.  During this period of time, students are involved in intensive testing relative to their academic course work. During these periods of time, noise level generated, as a result of construction activity must be kept to a minimum. </w:t>
      </w:r>
      <w:r w:rsidR="00AE1FD5">
        <w:rPr>
          <w:rFonts w:ascii="Arial" w:hAnsi="Arial" w:cs="Arial"/>
          <w:bCs/>
          <w:sz w:val="20"/>
        </w:rPr>
        <w:t xml:space="preserve"> </w:t>
      </w:r>
      <w:r w:rsidR="00735AE5" w:rsidRPr="002C5A4F">
        <w:rPr>
          <w:rFonts w:ascii="Arial" w:hAnsi="Arial" w:cs="Arial"/>
          <w:bCs/>
          <w:sz w:val="20"/>
        </w:rPr>
        <w:t xml:space="preserve">Work with the University's </w:t>
      </w:r>
      <w:r w:rsidR="00735AE5" w:rsidRPr="002C5A4F">
        <w:rPr>
          <w:rFonts w:ascii="Arial" w:hAnsi="Arial" w:cs="Arial"/>
          <w:sz w:val="20"/>
        </w:rPr>
        <w:t>requirements</w:t>
      </w:r>
      <w:r w:rsidR="00735AE5" w:rsidRPr="002C5A4F">
        <w:rPr>
          <w:rFonts w:ascii="Arial" w:hAnsi="Arial" w:cs="Arial"/>
          <w:bCs/>
          <w:sz w:val="20"/>
        </w:rPr>
        <w:t xml:space="preserve"> to achieve a level of noise that is acceptable to the University. Actual schedule for finals week during each year will be coordinated with </w:t>
      </w:r>
      <w:r>
        <w:rPr>
          <w:rFonts w:ascii="Arial" w:hAnsi="Arial" w:cs="Arial"/>
          <w:bCs/>
          <w:sz w:val="20"/>
        </w:rPr>
        <w:t>f</w:t>
      </w:r>
      <w:r w:rsidR="00735AE5" w:rsidRPr="002C5A4F">
        <w:rPr>
          <w:rFonts w:ascii="Arial" w:hAnsi="Arial" w:cs="Arial"/>
          <w:bCs/>
          <w:sz w:val="20"/>
        </w:rPr>
        <w:t>ollowing the issuance of the Notice to Proceed.</w:t>
      </w:r>
    </w:p>
    <w:p w:rsidR="00735AE5" w:rsidRPr="002C5A4F" w:rsidRDefault="00735AE5" w:rsidP="005649FA">
      <w:pPr>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t>PROTECTION OF PERSONNEL</w:t>
      </w:r>
    </w:p>
    <w:p w:rsidR="00735AE5" w:rsidRPr="002C5A4F" w:rsidRDefault="00735AE5" w:rsidP="005649FA">
      <w:pPr>
        <w:numPr>
          <w:ilvl w:val="2"/>
          <w:numId w:val="7"/>
        </w:numPr>
        <w:tabs>
          <w:tab w:val="clear" w:pos="1440"/>
          <w:tab w:val="num" w:pos="540"/>
        </w:tabs>
        <w:spacing w:after="120"/>
        <w:ind w:left="540" w:hanging="360"/>
        <w:rPr>
          <w:rFonts w:ascii="Arial" w:hAnsi="Arial" w:cs="Arial"/>
          <w:sz w:val="20"/>
        </w:rPr>
      </w:pPr>
      <w:r w:rsidRPr="002C5A4F">
        <w:rPr>
          <w:rFonts w:ascii="Arial" w:hAnsi="Arial" w:cs="Arial"/>
          <w:sz w:val="20"/>
        </w:rPr>
        <w:t xml:space="preserve">Students and University personnel will be occupying parts of the adjacent buildings during the construction period. </w:t>
      </w:r>
      <w:r w:rsidR="00641547" w:rsidRPr="002C5A4F">
        <w:rPr>
          <w:rFonts w:ascii="Arial" w:hAnsi="Arial" w:cs="Arial"/>
          <w:sz w:val="20"/>
        </w:rPr>
        <w:t>T</w:t>
      </w:r>
      <w:r w:rsidRPr="002C5A4F">
        <w:rPr>
          <w:rFonts w:ascii="Arial" w:hAnsi="Arial" w:cs="Arial"/>
          <w:sz w:val="20"/>
        </w:rPr>
        <w:t>ake proper precautions to ensure the safety of all persons during the construction period.</w:t>
      </w:r>
    </w:p>
    <w:p w:rsidR="00735AE5" w:rsidRPr="002C5A4F" w:rsidRDefault="00735AE5" w:rsidP="005649FA">
      <w:pPr>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t>WORK SITE DECORUM</w:t>
      </w:r>
    </w:p>
    <w:p w:rsidR="00634168" w:rsidRPr="002C5A4F" w:rsidRDefault="00634168" w:rsidP="005649FA">
      <w:pPr>
        <w:numPr>
          <w:ilvl w:val="2"/>
          <w:numId w:val="7"/>
        </w:numPr>
        <w:tabs>
          <w:tab w:val="clear" w:pos="1440"/>
          <w:tab w:val="num" w:pos="540"/>
        </w:tabs>
        <w:spacing w:after="120"/>
        <w:ind w:left="540" w:hanging="360"/>
        <w:rPr>
          <w:rFonts w:ascii="Arial" w:hAnsi="Arial" w:cs="Arial"/>
          <w:sz w:val="20"/>
        </w:rPr>
      </w:pPr>
      <w:r w:rsidRPr="004569CB">
        <w:rPr>
          <w:rFonts w:ascii="Arial" w:hAnsi="Arial" w:cs="Arial"/>
          <w:sz w:val="20"/>
        </w:rPr>
        <w:t xml:space="preserve">Loud conversation shall be avoided. The playing of </w:t>
      </w:r>
      <w:r w:rsidR="00897C80" w:rsidRPr="004569CB">
        <w:rPr>
          <w:rFonts w:ascii="Arial" w:hAnsi="Arial" w:cs="Arial"/>
          <w:sz w:val="20"/>
        </w:rPr>
        <w:t xml:space="preserve">audio devices </w:t>
      </w:r>
      <w:r w:rsidRPr="004569CB">
        <w:rPr>
          <w:rFonts w:ascii="Arial" w:hAnsi="Arial" w:cs="Arial"/>
          <w:sz w:val="20"/>
        </w:rPr>
        <w:t xml:space="preserve">shall be strictly prohibited. </w:t>
      </w:r>
      <w:r w:rsidRPr="002C5A4F">
        <w:rPr>
          <w:rFonts w:ascii="Arial" w:hAnsi="Arial" w:cs="Arial"/>
          <w:sz w:val="20"/>
        </w:rPr>
        <w:t>Noise, that in the sole opinion of the University's Representative is disturbing or disruptive to occupants adjacent to the area of work</w:t>
      </w:r>
      <w:r w:rsidR="009E6B5B">
        <w:rPr>
          <w:rFonts w:ascii="Arial" w:hAnsi="Arial" w:cs="Arial"/>
          <w:sz w:val="20"/>
        </w:rPr>
        <w:t>,</w:t>
      </w:r>
      <w:r w:rsidRPr="002C5A4F">
        <w:rPr>
          <w:rFonts w:ascii="Arial" w:hAnsi="Arial" w:cs="Arial"/>
          <w:sz w:val="20"/>
        </w:rPr>
        <w:t xml:space="preserve"> shall be scheduled for periods when the adjacent area is not occupied.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6F4D1E" w:rsidRPr="002C5A4F" w:rsidTr="00120F17">
        <w:tc>
          <w:tcPr>
            <w:tcW w:w="9576" w:type="dxa"/>
            <w:shd w:val="clear" w:color="auto" w:fill="DAEEF3"/>
          </w:tcPr>
          <w:p w:rsidR="006F4D1E" w:rsidRPr="002C5A4F" w:rsidRDefault="00120F17" w:rsidP="003B2E80">
            <w:pPr>
              <w:rPr>
                <w:rFonts w:ascii="Arial" w:hAnsi="Arial" w:cs="Arial"/>
                <w:bCs/>
                <w:sz w:val="20"/>
              </w:rPr>
            </w:pPr>
            <w:r w:rsidRPr="002C5A4F">
              <w:rPr>
                <w:rFonts w:ascii="Arial" w:hAnsi="Arial" w:cs="Arial"/>
                <w:bCs/>
                <w:sz w:val="20"/>
              </w:rPr>
              <w:t xml:space="preserve">Existing Building Option </w:t>
            </w:r>
            <w:r w:rsidR="00634168" w:rsidRPr="002C5A4F">
              <w:rPr>
                <w:rFonts w:ascii="Arial" w:hAnsi="Arial" w:cs="Arial"/>
                <w:bCs/>
                <w:sz w:val="20"/>
              </w:rPr>
              <w:t>(if used, delete paragraph A above)</w:t>
            </w:r>
          </w:p>
        </w:tc>
      </w:tr>
    </w:tbl>
    <w:p w:rsidR="00735AE5" w:rsidRPr="002C5A4F" w:rsidRDefault="00735AE5" w:rsidP="00897C80">
      <w:pPr>
        <w:numPr>
          <w:ilvl w:val="2"/>
          <w:numId w:val="7"/>
        </w:numPr>
        <w:tabs>
          <w:tab w:val="clear" w:pos="1440"/>
          <w:tab w:val="num" w:pos="540"/>
        </w:tabs>
        <w:spacing w:after="120"/>
        <w:ind w:left="540" w:hanging="360"/>
        <w:rPr>
          <w:rFonts w:ascii="Arial" w:hAnsi="Arial" w:cs="Arial"/>
          <w:sz w:val="20"/>
          <w:highlight w:val="lightGray"/>
        </w:rPr>
      </w:pPr>
      <w:r w:rsidRPr="004569CB">
        <w:rPr>
          <w:rFonts w:ascii="Arial" w:hAnsi="Arial" w:cs="Arial"/>
          <w:sz w:val="20"/>
          <w:highlight w:val="lightGray"/>
        </w:rPr>
        <w:t>Extreme care to limit noise shall be taken at all times that the building is occupied. Loud or unnecessary conversation shall be avoided. The playing of radios,</w:t>
      </w:r>
      <w:r w:rsidR="00897C80" w:rsidRPr="004569CB">
        <w:rPr>
          <w:rFonts w:ascii="Arial" w:hAnsi="Arial" w:cs="Arial"/>
          <w:sz w:val="20"/>
          <w:highlight w:val="lightGray"/>
        </w:rPr>
        <w:t xml:space="preserve"> audio devices</w:t>
      </w:r>
      <w:r w:rsidRPr="004569CB">
        <w:rPr>
          <w:rFonts w:ascii="Arial" w:hAnsi="Arial" w:cs="Arial"/>
          <w:sz w:val="20"/>
          <w:highlight w:val="lightGray"/>
        </w:rPr>
        <w:t xml:space="preserve"> shall be strictly prohibited. </w:t>
      </w:r>
      <w:r w:rsidRPr="00402FC3">
        <w:rPr>
          <w:rFonts w:ascii="Arial" w:hAnsi="Arial" w:cs="Arial"/>
          <w:sz w:val="20"/>
          <w:highlight w:val="lightGray"/>
        </w:rPr>
        <w:t xml:space="preserve">Noise, that in the sole opinion of the University's Representative is disturbing or disruptive to occupants </w:t>
      </w:r>
      <w:r w:rsidR="006F4D1E" w:rsidRPr="00402FC3">
        <w:rPr>
          <w:rFonts w:ascii="Arial" w:hAnsi="Arial" w:cs="Arial"/>
          <w:sz w:val="20"/>
          <w:highlight w:val="lightGray"/>
        </w:rPr>
        <w:t>adjacent to the area of work</w:t>
      </w:r>
      <w:r w:rsidR="004E381B" w:rsidRPr="00402FC3">
        <w:rPr>
          <w:rFonts w:ascii="Arial" w:hAnsi="Arial" w:cs="Arial"/>
          <w:sz w:val="20"/>
          <w:highlight w:val="lightGray"/>
        </w:rPr>
        <w:t>,</w:t>
      </w:r>
      <w:r w:rsidRPr="00402FC3">
        <w:rPr>
          <w:rFonts w:ascii="Arial" w:hAnsi="Arial" w:cs="Arial"/>
          <w:sz w:val="20"/>
          <w:highlight w:val="lightGray"/>
        </w:rPr>
        <w:t xml:space="preserve"> shall be scheduled for periods when the building is not occupied.</w:t>
      </w:r>
    </w:p>
    <w:p w:rsidR="00735AE5" w:rsidRPr="002C5A4F" w:rsidRDefault="00735AE5" w:rsidP="00897C80">
      <w:pPr>
        <w:numPr>
          <w:ilvl w:val="2"/>
          <w:numId w:val="7"/>
        </w:numPr>
        <w:tabs>
          <w:tab w:val="clear" w:pos="1440"/>
          <w:tab w:val="num" w:pos="540"/>
        </w:tabs>
        <w:spacing w:after="120"/>
        <w:ind w:left="540" w:hanging="360"/>
        <w:rPr>
          <w:rFonts w:ascii="Arial" w:hAnsi="Arial" w:cs="Arial"/>
          <w:bCs/>
          <w:sz w:val="20"/>
        </w:rPr>
      </w:pPr>
      <w:bookmarkStart w:id="6" w:name="T07"/>
      <w:bookmarkEnd w:id="6"/>
      <w:r w:rsidRPr="002C5A4F">
        <w:rPr>
          <w:rFonts w:ascii="Arial" w:hAnsi="Arial" w:cs="Arial"/>
          <w:bCs/>
          <w:sz w:val="20"/>
        </w:rPr>
        <w:t>Classes and labs will be held in</w:t>
      </w:r>
      <w:r w:rsidRPr="002C5A4F">
        <w:rPr>
          <w:rFonts w:ascii="Arial" w:hAnsi="Arial" w:cs="Arial"/>
          <w:bCs/>
          <w:sz w:val="20"/>
          <w:highlight w:val="lightGray"/>
        </w:rPr>
        <w:t xml:space="preserve"> </w:t>
      </w:r>
      <w:r w:rsidR="008E0465" w:rsidRPr="002C5A4F">
        <w:rPr>
          <w:rFonts w:ascii="Arial" w:hAnsi="Arial" w:cs="Arial"/>
          <w:bCs/>
          <w:sz w:val="20"/>
          <w:highlight w:val="lightGray"/>
        </w:rPr>
        <w:t>[</w:t>
      </w:r>
      <w:r w:rsidR="004569CB">
        <w:rPr>
          <w:rFonts w:ascii="Arial" w:hAnsi="Arial" w:cs="Arial"/>
          <w:bCs/>
          <w:sz w:val="20"/>
          <w:highlight w:val="lightGray"/>
        </w:rPr>
        <w:t>Name of Building</w:t>
      </w:r>
      <w:r w:rsidR="008E0465" w:rsidRPr="002C5A4F">
        <w:rPr>
          <w:rFonts w:ascii="Arial" w:hAnsi="Arial" w:cs="Arial"/>
          <w:bCs/>
          <w:sz w:val="20"/>
          <w:highlight w:val="lightGray"/>
        </w:rPr>
        <w:t>]</w:t>
      </w:r>
      <w:r w:rsidRPr="002C5A4F">
        <w:rPr>
          <w:rFonts w:ascii="Arial" w:hAnsi="Arial" w:cs="Arial"/>
          <w:bCs/>
          <w:sz w:val="20"/>
          <w:highlight w:val="lightGray"/>
        </w:rPr>
        <w:t xml:space="preserve"> in close proximity to </w:t>
      </w:r>
      <w:r w:rsidR="004569CB">
        <w:rPr>
          <w:rFonts w:ascii="Arial" w:hAnsi="Arial" w:cs="Arial"/>
          <w:bCs/>
          <w:sz w:val="20"/>
          <w:highlight w:val="lightGray"/>
        </w:rPr>
        <w:t>project site</w:t>
      </w:r>
      <w:r w:rsidRPr="002C5A4F">
        <w:rPr>
          <w:rFonts w:ascii="Arial" w:hAnsi="Arial" w:cs="Arial"/>
          <w:bCs/>
          <w:sz w:val="20"/>
          <w:highlight w:val="lightGray"/>
        </w:rPr>
        <w:t xml:space="preserve"> during th</w:t>
      </w:r>
      <w:r w:rsidRPr="002C5A4F">
        <w:rPr>
          <w:rFonts w:ascii="Arial" w:hAnsi="Arial" w:cs="Arial"/>
          <w:bCs/>
          <w:sz w:val="20"/>
        </w:rPr>
        <w:t xml:space="preserve">e progress of the work. Work that </w:t>
      </w:r>
      <w:r w:rsidRPr="002C5A4F">
        <w:rPr>
          <w:rFonts w:ascii="Arial" w:hAnsi="Arial" w:cs="Arial"/>
          <w:sz w:val="20"/>
        </w:rPr>
        <w:t>causes</w:t>
      </w:r>
      <w:r w:rsidRPr="002C5A4F">
        <w:rPr>
          <w:rFonts w:ascii="Arial" w:hAnsi="Arial" w:cs="Arial"/>
          <w:bCs/>
          <w:sz w:val="20"/>
        </w:rPr>
        <w:t xml:space="preserve"> excessive noise or odors shall be performed off-hours or when classes are not in session. Coordinate this Work with University's Representative.</w:t>
      </w:r>
    </w:p>
    <w:p w:rsidR="00735AE5" w:rsidRPr="002C5A4F" w:rsidRDefault="00641547" w:rsidP="00897C80">
      <w:pPr>
        <w:numPr>
          <w:ilvl w:val="2"/>
          <w:numId w:val="7"/>
        </w:numPr>
        <w:tabs>
          <w:tab w:val="clear" w:pos="1440"/>
          <w:tab w:val="num" w:pos="540"/>
        </w:tabs>
        <w:spacing w:after="120"/>
        <w:ind w:left="540" w:hanging="360"/>
        <w:rPr>
          <w:rFonts w:ascii="Arial" w:hAnsi="Arial" w:cs="Arial"/>
          <w:sz w:val="20"/>
        </w:rPr>
      </w:pPr>
      <w:r w:rsidRPr="002C5A4F">
        <w:rPr>
          <w:rFonts w:ascii="Arial" w:hAnsi="Arial" w:cs="Arial"/>
          <w:sz w:val="20"/>
        </w:rPr>
        <w:t>C</w:t>
      </w:r>
      <w:r w:rsidR="00735AE5" w:rsidRPr="002C5A4F">
        <w:rPr>
          <w:rFonts w:ascii="Arial" w:hAnsi="Arial" w:cs="Arial"/>
          <w:sz w:val="20"/>
        </w:rPr>
        <w:t>ontrol the conduct of its employees so as to prevent unwanted interaction initiated by Contractor's employees with students, staff, or other individuals, adjacent to the Project site. Without limitation, unwanted interaction by Contractor's employees includes whistling at or initiating conversations with passersby. In the event that any Contractor's employee initiates such unwanted interaction, or utilizes profanity, Contractor shall, either upon request of University's Representative or on its own initiative, replace said employee with another of equivalent technical skill, at no additional cost to the University.</w:t>
      </w:r>
    </w:p>
    <w:p w:rsidR="00735AE5" w:rsidRPr="002C5A4F" w:rsidRDefault="006342EA" w:rsidP="003949AD">
      <w:pPr>
        <w:numPr>
          <w:ilvl w:val="2"/>
          <w:numId w:val="7"/>
        </w:numPr>
        <w:tabs>
          <w:tab w:val="clear" w:pos="1440"/>
          <w:tab w:val="num" w:pos="540"/>
        </w:tabs>
        <w:spacing w:after="120"/>
        <w:ind w:left="540" w:hanging="360"/>
        <w:rPr>
          <w:rFonts w:ascii="Arial" w:hAnsi="Arial" w:cs="Arial"/>
          <w:sz w:val="20"/>
        </w:rPr>
      </w:pPr>
      <w:r w:rsidRPr="006342EA">
        <w:rPr>
          <w:rFonts w:ascii="Arial" w:hAnsi="Arial" w:cs="Arial"/>
          <w:sz w:val="20"/>
        </w:rPr>
        <w:t>SMOKE AND TOBACCO-FREE ENVIRONMENT:  The University of California is committed to a healthy campus and workplace culture and environmen</w:t>
      </w:r>
      <w:r w:rsidR="006C39D9">
        <w:rPr>
          <w:rFonts w:ascii="Arial" w:hAnsi="Arial" w:cs="Arial"/>
          <w:sz w:val="20"/>
        </w:rPr>
        <w:t>t.  T</w:t>
      </w:r>
      <w:r w:rsidRPr="006342EA">
        <w:rPr>
          <w:rFonts w:ascii="Arial" w:hAnsi="Arial" w:cs="Arial"/>
          <w:sz w:val="20"/>
        </w:rPr>
        <w:t>he University of California is a Smoke and Tobacco-Free environment. Smoking and the use of smokeless tobacco products (e.g. e-cigarettes and other unregulated nicotine products) is strictly prohibited on all</w:t>
      </w:r>
      <w:r w:rsidR="006C39D9">
        <w:rPr>
          <w:rFonts w:ascii="Arial" w:hAnsi="Arial" w:cs="Arial"/>
          <w:sz w:val="20"/>
        </w:rPr>
        <w:t xml:space="preserve"> University of California </w:t>
      </w:r>
      <w:r w:rsidRPr="006342EA">
        <w:rPr>
          <w:rFonts w:ascii="Arial" w:hAnsi="Arial" w:cs="Arial"/>
          <w:sz w:val="20"/>
        </w:rPr>
        <w:t>controlled properties, owned or leased and regardless of location. This policy is intended to provide a healthier, safer, an</w:t>
      </w:r>
      <w:r w:rsidR="006C39D9">
        <w:rPr>
          <w:rFonts w:ascii="Arial" w:hAnsi="Arial" w:cs="Arial"/>
          <w:sz w:val="20"/>
        </w:rPr>
        <w:t xml:space="preserve">d productive work and learning </w:t>
      </w:r>
      <w:r w:rsidRPr="006342EA">
        <w:rPr>
          <w:rFonts w:ascii="Arial" w:hAnsi="Arial" w:cs="Arial"/>
          <w:sz w:val="20"/>
        </w:rPr>
        <w:t>enviro</w:t>
      </w:r>
      <w:r w:rsidR="006C39D9">
        <w:rPr>
          <w:rFonts w:ascii="Arial" w:hAnsi="Arial" w:cs="Arial"/>
          <w:sz w:val="20"/>
        </w:rPr>
        <w:t xml:space="preserve">nment for the entire University </w:t>
      </w:r>
      <w:r w:rsidRPr="006342EA">
        <w:rPr>
          <w:rFonts w:ascii="Arial" w:hAnsi="Arial" w:cs="Arial"/>
          <w:sz w:val="20"/>
        </w:rPr>
        <w:lastRenderedPageBreak/>
        <w:t>community.  For more information on the Smoke/To</w:t>
      </w:r>
      <w:r w:rsidR="006C39D9">
        <w:rPr>
          <w:rFonts w:ascii="Arial" w:hAnsi="Arial" w:cs="Arial"/>
          <w:sz w:val="20"/>
        </w:rPr>
        <w:t xml:space="preserve">bacco-Free Policy, please visit </w:t>
      </w:r>
      <w:r w:rsidRPr="006342EA">
        <w:rPr>
          <w:rFonts w:ascii="Arial" w:hAnsi="Arial" w:cs="Arial"/>
          <w:sz w:val="20"/>
        </w:rPr>
        <w:t>http://uctobaccofree.com/.</w:t>
      </w:r>
    </w:p>
    <w:p w:rsidR="00735AE5" w:rsidRPr="002C5A4F" w:rsidRDefault="00735AE5" w:rsidP="005649FA">
      <w:pPr>
        <w:numPr>
          <w:ilvl w:val="2"/>
          <w:numId w:val="7"/>
        </w:numPr>
        <w:tabs>
          <w:tab w:val="clear" w:pos="1440"/>
          <w:tab w:val="num" w:pos="540"/>
        </w:tabs>
        <w:spacing w:after="120"/>
        <w:ind w:left="540" w:hanging="360"/>
        <w:rPr>
          <w:rFonts w:ascii="Arial" w:hAnsi="Arial" w:cs="Arial"/>
          <w:sz w:val="20"/>
        </w:rPr>
      </w:pPr>
      <w:r w:rsidRPr="002C5A4F">
        <w:rPr>
          <w:rFonts w:ascii="Arial" w:hAnsi="Arial" w:cs="Arial"/>
          <w:sz w:val="20"/>
        </w:rPr>
        <w:t>Alcoholic beverages are prohibited on the University's Project site.</w:t>
      </w:r>
    </w:p>
    <w:p w:rsidR="003051D3" w:rsidRPr="002C5A4F" w:rsidRDefault="00E665EC" w:rsidP="00AC0104">
      <w:pPr>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t>INTERRUPTION OF BUILDING SERVICES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3051D3" w:rsidRPr="002C5A4F" w:rsidTr="00120F17">
        <w:tc>
          <w:tcPr>
            <w:tcW w:w="9576" w:type="dxa"/>
            <w:tcBorders>
              <w:top w:val="single" w:sz="4" w:space="0" w:color="auto"/>
              <w:left w:val="single" w:sz="4" w:space="0" w:color="auto"/>
              <w:bottom w:val="single" w:sz="4" w:space="0" w:color="auto"/>
              <w:right w:val="single" w:sz="4" w:space="0" w:color="auto"/>
            </w:tcBorders>
            <w:shd w:val="clear" w:color="auto" w:fill="DAEEF3"/>
          </w:tcPr>
          <w:p w:rsidR="003051D3" w:rsidRPr="002C5A4F" w:rsidRDefault="00120F17" w:rsidP="003B2E80">
            <w:pPr>
              <w:rPr>
                <w:rFonts w:ascii="Arial" w:hAnsi="Arial" w:cs="Arial"/>
                <w:sz w:val="20"/>
              </w:rPr>
            </w:pPr>
            <w:bookmarkStart w:id="7" w:name="T08"/>
            <w:bookmarkEnd w:id="7"/>
            <w:r w:rsidRPr="002C5A4F">
              <w:rPr>
                <w:rFonts w:ascii="Arial" w:hAnsi="Arial" w:cs="Arial"/>
                <w:sz w:val="20"/>
              </w:rPr>
              <w:t>Coordinate use of Exhibit 33 Utility Service Interruption/Shut Down Request with this section.</w:t>
            </w:r>
          </w:p>
        </w:tc>
      </w:tr>
    </w:tbl>
    <w:p w:rsidR="00E665EC" w:rsidRPr="002C5A4F" w:rsidRDefault="00E665EC" w:rsidP="00897C80">
      <w:pPr>
        <w:numPr>
          <w:ilvl w:val="2"/>
          <w:numId w:val="7"/>
        </w:numPr>
        <w:tabs>
          <w:tab w:val="clear" w:pos="1440"/>
          <w:tab w:val="num" w:pos="540"/>
        </w:tabs>
        <w:spacing w:after="120"/>
        <w:ind w:left="547" w:hanging="360"/>
        <w:rPr>
          <w:rFonts w:ascii="Arial" w:hAnsi="Arial" w:cs="Arial"/>
          <w:sz w:val="20"/>
        </w:rPr>
      </w:pPr>
      <w:r w:rsidRPr="002C5A4F">
        <w:rPr>
          <w:rFonts w:ascii="Arial" w:hAnsi="Arial" w:cs="Arial"/>
          <w:sz w:val="20"/>
        </w:rPr>
        <w:t xml:space="preserve">Planned utility service shutdowns shall be accomplished during periods of minimum usage. In some cases this will require Work activities before 8:00 A.M. and after 5:00 P.M. and weekend Work, at no additional cost to the University. At least 7 business days advance notice shall be given to the University's Representative before interruptions to utility service (refer to </w:t>
      </w:r>
      <w:bookmarkStart w:id="8" w:name="EX33"/>
      <w:bookmarkEnd w:id="8"/>
      <w:r w:rsidRPr="002C5A4F">
        <w:rPr>
          <w:rFonts w:ascii="Arial" w:hAnsi="Arial" w:cs="Arial"/>
          <w:sz w:val="20"/>
        </w:rPr>
        <w:t>Utility Service Interruption/Shut Down Request) and other interferences with use of existing buildings, surrounding hardscape and roads.</w:t>
      </w:r>
    </w:p>
    <w:p w:rsidR="00E665EC" w:rsidRPr="002C5A4F" w:rsidRDefault="00E665EC" w:rsidP="00897C80">
      <w:pPr>
        <w:numPr>
          <w:ilvl w:val="2"/>
          <w:numId w:val="7"/>
        </w:numPr>
        <w:tabs>
          <w:tab w:val="clear" w:pos="1440"/>
          <w:tab w:val="num" w:pos="540"/>
        </w:tabs>
        <w:spacing w:after="120"/>
        <w:ind w:left="547" w:hanging="360"/>
        <w:rPr>
          <w:rFonts w:ascii="Arial" w:hAnsi="Arial" w:cs="Arial"/>
          <w:sz w:val="20"/>
        </w:rPr>
      </w:pPr>
      <w:r w:rsidRPr="002C5A4F">
        <w:rPr>
          <w:rFonts w:ascii="Arial" w:hAnsi="Arial" w:cs="Arial"/>
          <w:sz w:val="20"/>
        </w:rPr>
        <w:t xml:space="preserve">Shutdowns critical to the completion of the project shall be listed as Milestones on the project schedule. </w:t>
      </w:r>
      <w:r w:rsidR="00641547" w:rsidRPr="002C5A4F">
        <w:rPr>
          <w:rFonts w:ascii="Arial" w:hAnsi="Arial" w:cs="Arial"/>
          <w:sz w:val="20"/>
        </w:rPr>
        <w:t>Schedule the</w:t>
      </w:r>
      <w:r w:rsidRPr="002C5A4F">
        <w:rPr>
          <w:rFonts w:ascii="Arial" w:hAnsi="Arial" w:cs="Arial"/>
          <w:sz w:val="20"/>
        </w:rPr>
        <w:t xml:space="preserve"> Work so that service will be restored in the minimum possible time, and shall cooperate with the University in reducing shutdowns of utility systems.</w:t>
      </w:r>
    </w:p>
    <w:p w:rsidR="00E665EC" w:rsidRPr="002C5A4F" w:rsidRDefault="00E665EC" w:rsidP="005649FA">
      <w:pPr>
        <w:numPr>
          <w:ilvl w:val="2"/>
          <w:numId w:val="7"/>
        </w:numPr>
        <w:tabs>
          <w:tab w:val="clear" w:pos="1440"/>
          <w:tab w:val="num" w:pos="540"/>
        </w:tabs>
        <w:spacing w:after="120"/>
        <w:ind w:left="547" w:hanging="360"/>
        <w:rPr>
          <w:rFonts w:ascii="Arial" w:hAnsi="Arial" w:cs="Arial"/>
          <w:sz w:val="20"/>
        </w:rPr>
      </w:pPr>
      <w:r w:rsidRPr="002C5A4F">
        <w:rPr>
          <w:rFonts w:ascii="Arial" w:hAnsi="Arial" w:cs="Arial"/>
          <w:sz w:val="20"/>
        </w:rPr>
        <w:t>The University reserves the right to deny shutdown requests based on scheduled work load, research projects, and usage of surrounding buildings or other activities planned on campus.</w:t>
      </w:r>
    </w:p>
    <w:p w:rsidR="00E665EC" w:rsidRPr="002C5A4F" w:rsidRDefault="00E665EC" w:rsidP="00AC0104">
      <w:pPr>
        <w:numPr>
          <w:ilvl w:val="2"/>
          <w:numId w:val="7"/>
        </w:numPr>
        <w:tabs>
          <w:tab w:val="clear" w:pos="1440"/>
          <w:tab w:val="num" w:pos="540"/>
        </w:tabs>
        <w:spacing w:after="120"/>
        <w:ind w:left="547" w:hanging="360"/>
        <w:rPr>
          <w:rFonts w:ascii="Arial" w:hAnsi="Arial" w:cs="Arial"/>
          <w:sz w:val="20"/>
        </w:rPr>
      </w:pPr>
      <w:r w:rsidRPr="002C5A4F">
        <w:rPr>
          <w:rFonts w:ascii="Arial" w:hAnsi="Arial" w:cs="Arial"/>
          <w:sz w:val="20"/>
        </w:rPr>
        <w:t>University’s costs for initial planned utility service shutdowns shall be borne by the University. If repeat utility service shutdowns are required due to work necessary to correct defective work, mistakes in new work layout such as misalignment or installation conflicts with other new work, University’s costs for repeat shutdown(s) will be deducted from Contract Sum.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813A66" w:rsidRPr="002C5A4F" w:rsidTr="00120F17">
        <w:tc>
          <w:tcPr>
            <w:tcW w:w="9576" w:type="dxa"/>
            <w:tcBorders>
              <w:top w:val="single" w:sz="4" w:space="0" w:color="auto"/>
              <w:left w:val="single" w:sz="4" w:space="0" w:color="auto"/>
              <w:bottom w:val="single" w:sz="4" w:space="0" w:color="auto"/>
              <w:right w:val="single" w:sz="4" w:space="0" w:color="auto"/>
            </w:tcBorders>
            <w:shd w:val="clear" w:color="auto" w:fill="DAEEF3"/>
          </w:tcPr>
          <w:p w:rsidR="00813A66" w:rsidRPr="002C5A4F" w:rsidRDefault="00120F17" w:rsidP="003B2E80">
            <w:pPr>
              <w:rPr>
                <w:rFonts w:ascii="Arial" w:hAnsi="Arial" w:cs="Arial"/>
                <w:sz w:val="20"/>
              </w:rPr>
            </w:pPr>
            <w:bookmarkStart w:id="9" w:name="T09"/>
            <w:bookmarkEnd w:id="9"/>
            <w:r w:rsidRPr="002C5A4F">
              <w:rPr>
                <w:rFonts w:ascii="Arial" w:hAnsi="Arial" w:cs="Arial"/>
                <w:bCs/>
                <w:sz w:val="20"/>
              </w:rPr>
              <w:t>Special Project Procedures - Restricted Access</w:t>
            </w:r>
          </w:p>
        </w:tc>
      </w:tr>
    </w:tbl>
    <w:p w:rsidR="006E3147" w:rsidRPr="002C5A4F" w:rsidRDefault="006E3147" w:rsidP="00897C80">
      <w:pPr>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t>SITE INGRESS AND EGRESS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3078D7" w:rsidRPr="002C5A4F" w:rsidTr="00120F17">
        <w:tc>
          <w:tcPr>
            <w:tcW w:w="9576" w:type="dxa"/>
            <w:shd w:val="clear" w:color="auto" w:fill="DAEEF3"/>
          </w:tcPr>
          <w:p w:rsidR="003078D7" w:rsidRPr="002C5A4F" w:rsidRDefault="003078D7" w:rsidP="00897C80">
            <w:pPr>
              <w:rPr>
                <w:rFonts w:ascii="Arial" w:hAnsi="Arial" w:cs="Arial"/>
                <w:sz w:val="20"/>
              </w:rPr>
            </w:pPr>
            <w:r w:rsidRPr="002C5A4F">
              <w:rPr>
                <w:rFonts w:ascii="Arial" w:hAnsi="Arial" w:cs="Arial"/>
                <w:sz w:val="20"/>
              </w:rPr>
              <w:t>Select one of the next four paragraphs</w:t>
            </w:r>
          </w:p>
        </w:tc>
      </w:tr>
    </w:tbl>
    <w:p w:rsidR="006E3147" w:rsidRPr="002C5A4F" w:rsidRDefault="00EA2463" w:rsidP="00897C80">
      <w:pPr>
        <w:numPr>
          <w:ilvl w:val="2"/>
          <w:numId w:val="7"/>
        </w:numPr>
        <w:tabs>
          <w:tab w:val="clear" w:pos="1440"/>
          <w:tab w:val="num" w:pos="540"/>
        </w:tabs>
        <w:spacing w:after="120"/>
        <w:ind w:left="540" w:hanging="360"/>
        <w:rPr>
          <w:rFonts w:ascii="Arial" w:hAnsi="Arial" w:cs="Arial"/>
          <w:bCs/>
          <w:sz w:val="20"/>
          <w:highlight w:val="lightGray"/>
        </w:rPr>
      </w:pPr>
      <w:r w:rsidRPr="002C5A4F">
        <w:rPr>
          <w:rFonts w:ascii="Arial" w:hAnsi="Arial" w:cs="Arial"/>
          <w:sz w:val="20"/>
          <w:highlight w:val="lightGray"/>
        </w:rPr>
        <w:t>For access to the central campus, utilize the automatic gate controls access at First and A Streets.  The gate allows automatic exit and allows entrance with use of a keypad.  The keypad code will be issued to Contractor and will be changed periodically. No vehicle movement is allowed on central campus during hourly class breaks.</w:t>
      </w:r>
    </w:p>
    <w:p w:rsidR="005C1B57" w:rsidRPr="002C5A4F" w:rsidRDefault="00EA2463" w:rsidP="00897C80">
      <w:pPr>
        <w:spacing w:after="120"/>
        <w:ind w:left="540"/>
        <w:jc w:val="center"/>
        <w:rPr>
          <w:rFonts w:ascii="Arial" w:hAnsi="Arial" w:cs="Arial"/>
          <w:bCs/>
          <w:sz w:val="20"/>
          <w:highlight w:val="lightGray"/>
        </w:rPr>
      </w:pPr>
      <w:r w:rsidRPr="002C5A4F">
        <w:rPr>
          <w:rFonts w:ascii="Arial" w:hAnsi="Arial" w:cs="Arial"/>
          <w:bCs/>
          <w:sz w:val="20"/>
          <w:highlight w:val="lightGray"/>
        </w:rPr>
        <w:t>---OR---</w:t>
      </w:r>
    </w:p>
    <w:p w:rsidR="006E3147" w:rsidRPr="002C5A4F" w:rsidRDefault="006E3147" w:rsidP="005649FA">
      <w:pPr>
        <w:spacing w:after="120"/>
        <w:ind w:left="540"/>
        <w:rPr>
          <w:rFonts w:ascii="Arial" w:hAnsi="Arial" w:cs="Arial"/>
          <w:bCs/>
          <w:sz w:val="20"/>
          <w:highlight w:val="lightGray"/>
        </w:rPr>
      </w:pPr>
      <w:r w:rsidRPr="002C5A4F">
        <w:rPr>
          <w:rFonts w:ascii="Arial" w:hAnsi="Arial" w:cs="Arial"/>
          <w:bCs/>
          <w:sz w:val="20"/>
          <w:highlight w:val="lightGray"/>
        </w:rPr>
        <w:t xml:space="preserve">Access to </w:t>
      </w:r>
      <w:r w:rsidRPr="002C5A4F">
        <w:rPr>
          <w:rFonts w:ascii="Arial" w:hAnsi="Arial" w:cs="Arial"/>
          <w:sz w:val="20"/>
          <w:highlight w:val="lightGray"/>
        </w:rPr>
        <w:t>Project</w:t>
      </w:r>
      <w:r w:rsidRPr="002C5A4F">
        <w:rPr>
          <w:rFonts w:ascii="Arial" w:hAnsi="Arial" w:cs="Arial"/>
          <w:bCs/>
          <w:sz w:val="20"/>
          <w:highlight w:val="lightGray"/>
        </w:rPr>
        <w:t xml:space="preserve"> site may be limited to designated routing on existing access roads.</w:t>
      </w:r>
    </w:p>
    <w:p w:rsidR="006E3147" w:rsidRPr="002C5A4F" w:rsidRDefault="00EA2463" w:rsidP="00AC0104">
      <w:pPr>
        <w:spacing w:after="120"/>
        <w:ind w:left="540"/>
        <w:jc w:val="center"/>
        <w:rPr>
          <w:rFonts w:ascii="Arial" w:hAnsi="Arial" w:cs="Arial"/>
          <w:bCs/>
          <w:sz w:val="20"/>
          <w:highlight w:val="lightGray"/>
        </w:rPr>
      </w:pPr>
      <w:r w:rsidRPr="002C5A4F">
        <w:rPr>
          <w:rFonts w:ascii="Arial" w:hAnsi="Arial" w:cs="Arial"/>
          <w:bCs/>
          <w:sz w:val="20"/>
          <w:highlight w:val="lightGray"/>
        </w:rPr>
        <w:t>---OR---</w:t>
      </w:r>
    </w:p>
    <w:p w:rsidR="006E3147" w:rsidRPr="002C5A4F" w:rsidRDefault="006E3147" w:rsidP="003B2E80">
      <w:pPr>
        <w:spacing w:after="120"/>
        <w:ind w:left="540"/>
        <w:rPr>
          <w:rFonts w:ascii="Arial" w:hAnsi="Arial" w:cs="Arial"/>
          <w:bCs/>
          <w:sz w:val="20"/>
          <w:highlight w:val="lightGray"/>
        </w:rPr>
      </w:pPr>
      <w:r w:rsidRPr="002C5A4F">
        <w:rPr>
          <w:rFonts w:ascii="Arial" w:hAnsi="Arial" w:cs="Arial"/>
          <w:bCs/>
          <w:sz w:val="20"/>
          <w:highlight w:val="lightGray"/>
        </w:rPr>
        <w:t xml:space="preserve">Contractor </w:t>
      </w:r>
      <w:r w:rsidRPr="002C5A4F">
        <w:rPr>
          <w:rFonts w:ascii="Arial" w:hAnsi="Arial" w:cs="Arial"/>
          <w:sz w:val="20"/>
          <w:highlight w:val="lightGray"/>
        </w:rPr>
        <w:t>shall</w:t>
      </w:r>
      <w:r w:rsidRPr="002C5A4F">
        <w:rPr>
          <w:rFonts w:ascii="Arial" w:hAnsi="Arial" w:cs="Arial"/>
          <w:bCs/>
          <w:sz w:val="20"/>
          <w:highlight w:val="lightGray"/>
        </w:rPr>
        <w:t xml:space="preserve"> be restricted to enter and exit from the Project site </w:t>
      </w:r>
      <w:r w:rsidR="00EA2463" w:rsidRPr="002C5A4F">
        <w:rPr>
          <w:rFonts w:ascii="Arial" w:hAnsi="Arial" w:cs="Arial"/>
          <w:bCs/>
          <w:sz w:val="20"/>
          <w:highlight w:val="lightGray"/>
        </w:rPr>
        <w:t>via</w:t>
      </w:r>
      <w:r w:rsidR="00EE427C" w:rsidRPr="002C5A4F">
        <w:rPr>
          <w:rFonts w:ascii="Arial" w:hAnsi="Arial" w:cs="Arial"/>
          <w:bCs/>
          <w:sz w:val="20"/>
          <w:highlight w:val="lightGray"/>
        </w:rPr>
        <w:t xml:space="preserve"> </w:t>
      </w:r>
      <w:r w:rsidR="00EE427C" w:rsidRPr="002C5A4F">
        <w:rPr>
          <w:rFonts w:ascii="Arial" w:hAnsi="Arial" w:cs="Arial"/>
          <w:bCs/>
          <w:sz w:val="20"/>
          <w:highlight w:val="lightGray"/>
          <w:u w:val="single"/>
        </w:rPr>
        <w:t xml:space="preserve">       </w:t>
      </w:r>
      <w:r w:rsidRPr="002C5A4F">
        <w:rPr>
          <w:rFonts w:ascii="Arial" w:hAnsi="Arial" w:cs="Arial"/>
          <w:bCs/>
          <w:sz w:val="20"/>
          <w:highlight w:val="lightGray"/>
        </w:rPr>
        <w:t>. No other streets may be used.</w:t>
      </w:r>
    </w:p>
    <w:p w:rsidR="00EA2463" w:rsidRPr="002C5A4F" w:rsidRDefault="00EA2463" w:rsidP="002A45A2">
      <w:pPr>
        <w:spacing w:after="120"/>
        <w:ind w:left="540"/>
        <w:jc w:val="center"/>
        <w:rPr>
          <w:rFonts w:ascii="Arial" w:hAnsi="Arial" w:cs="Arial"/>
          <w:bCs/>
          <w:sz w:val="20"/>
          <w:highlight w:val="lightGray"/>
        </w:rPr>
      </w:pPr>
      <w:r w:rsidRPr="002C5A4F">
        <w:rPr>
          <w:rFonts w:ascii="Arial" w:hAnsi="Arial" w:cs="Arial"/>
          <w:bCs/>
          <w:sz w:val="20"/>
          <w:highlight w:val="lightGray"/>
        </w:rPr>
        <w:t>---OR---</w:t>
      </w:r>
    </w:p>
    <w:p w:rsidR="006E3147" w:rsidRPr="004569CB" w:rsidRDefault="006E3147" w:rsidP="00AB7790">
      <w:pPr>
        <w:spacing w:after="120"/>
        <w:ind w:left="540"/>
        <w:rPr>
          <w:rFonts w:ascii="Arial" w:hAnsi="Arial" w:cs="Arial"/>
          <w:bCs/>
          <w:sz w:val="20"/>
        </w:rPr>
      </w:pPr>
      <w:r w:rsidRPr="002C5A4F">
        <w:rPr>
          <w:rFonts w:ascii="Arial" w:hAnsi="Arial" w:cs="Arial"/>
          <w:bCs/>
          <w:sz w:val="20"/>
          <w:highlight w:val="lightGray"/>
        </w:rPr>
        <w:t xml:space="preserve">Access to </w:t>
      </w:r>
      <w:r w:rsidRPr="002C5A4F">
        <w:rPr>
          <w:rFonts w:ascii="Arial" w:hAnsi="Arial" w:cs="Arial"/>
          <w:sz w:val="20"/>
          <w:highlight w:val="lightGray"/>
        </w:rPr>
        <w:t>Project</w:t>
      </w:r>
      <w:r w:rsidRPr="004569CB">
        <w:rPr>
          <w:rFonts w:ascii="Arial" w:hAnsi="Arial" w:cs="Arial"/>
          <w:bCs/>
          <w:sz w:val="20"/>
          <w:highlight w:val="lightGray"/>
        </w:rPr>
        <w:t xml:space="preserve"> </w:t>
      </w:r>
      <w:r w:rsidRPr="004569CB">
        <w:rPr>
          <w:rFonts w:ascii="Arial" w:hAnsi="Arial" w:cs="Arial"/>
          <w:bCs/>
          <w:sz w:val="20"/>
          <w:shd w:val="clear" w:color="auto" w:fill="D9D9D9" w:themeFill="background1" w:themeFillShade="D9"/>
        </w:rPr>
        <w:t>site shall be as indicated on the Drawings.</w:t>
      </w:r>
    </w:p>
    <w:p w:rsidR="006E3147" w:rsidRPr="002C5A4F" w:rsidRDefault="00641547" w:rsidP="00C04DF7">
      <w:pPr>
        <w:numPr>
          <w:ilvl w:val="2"/>
          <w:numId w:val="7"/>
        </w:numPr>
        <w:tabs>
          <w:tab w:val="clear" w:pos="1440"/>
          <w:tab w:val="num" w:pos="540"/>
        </w:tabs>
        <w:spacing w:after="120"/>
        <w:ind w:left="540" w:hanging="360"/>
        <w:rPr>
          <w:rFonts w:ascii="Arial" w:hAnsi="Arial" w:cs="Arial"/>
          <w:bCs/>
          <w:sz w:val="20"/>
        </w:rPr>
      </w:pPr>
      <w:r w:rsidRPr="002C5A4F">
        <w:rPr>
          <w:rFonts w:ascii="Arial" w:hAnsi="Arial" w:cs="Arial"/>
          <w:bCs/>
          <w:sz w:val="20"/>
        </w:rPr>
        <w:t>T</w:t>
      </w:r>
      <w:r w:rsidR="006E3147" w:rsidRPr="002C5A4F">
        <w:rPr>
          <w:rFonts w:ascii="Arial" w:hAnsi="Arial" w:cs="Arial"/>
          <w:bCs/>
          <w:sz w:val="20"/>
        </w:rPr>
        <w:t>ake all necessary precaution</w:t>
      </w:r>
      <w:r w:rsidR="00D41DA9">
        <w:rPr>
          <w:rFonts w:ascii="Arial" w:hAnsi="Arial" w:cs="Arial"/>
          <w:bCs/>
          <w:sz w:val="20"/>
        </w:rPr>
        <w:t>s</w:t>
      </w:r>
      <w:r w:rsidR="006E3147" w:rsidRPr="002C5A4F">
        <w:rPr>
          <w:rFonts w:ascii="Arial" w:hAnsi="Arial" w:cs="Arial"/>
          <w:bCs/>
          <w:sz w:val="20"/>
        </w:rPr>
        <w:t xml:space="preserve"> to </w:t>
      </w:r>
      <w:r w:rsidR="006E3147" w:rsidRPr="002C5A4F">
        <w:rPr>
          <w:rFonts w:ascii="Arial" w:hAnsi="Arial" w:cs="Arial"/>
          <w:sz w:val="20"/>
        </w:rPr>
        <w:t>ensure</w:t>
      </w:r>
      <w:r w:rsidR="006E3147" w:rsidRPr="002C5A4F">
        <w:rPr>
          <w:rFonts w:ascii="Arial" w:hAnsi="Arial" w:cs="Arial"/>
          <w:bCs/>
          <w:sz w:val="20"/>
        </w:rPr>
        <w:t xml:space="preserve"> the safety of the bicyclists and pedestrians that use the </w:t>
      </w:r>
      <w:r w:rsidR="006E3147" w:rsidRPr="002C5A4F">
        <w:rPr>
          <w:rFonts w:ascii="Arial" w:hAnsi="Arial" w:cs="Arial"/>
          <w:sz w:val="20"/>
        </w:rPr>
        <w:t>campus</w:t>
      </w:r>
      <w:r w:rsidR="006E3147" w:rsidRPr="002C5A4F">
        <w:rPr>
          <w:rFonts w:ascii="Arial" w:hAnsi="Arial" w:cs="Arial"/>
          <w:bCs/>
          <w:sz w:val="20"/>
        </w:rPr>
        <w:t xml:space="preserve"> roads, especially during the hourly class breaks.</w:t>
      </w:r>
    </w:p>
    <w:p w:rsidR="003078D7" w:rsidRPr="002C5A4F" w:rsidRDefault="00641547" w:rsidP="00C04DF7">
      <w:pPr>
        <w:numPr>
          <w:ilvl w:val="2"/>
          <w:numId w:val="7"/>
        </w:numPr>
        <w:tabs>
          <w:tab w:val="clear" w:pos="1440"/>
          <w:tab w:val="num" w:pos="540"/>
        </w:tabs>
        <w:spacing w:after="120"/>
        <w:ind w:left="540" w:hanging="360"/>
        <w:rPr>
          <w:rFonts w:ascii="Arial" w:hAnsi="Arial" w:cs="Arial"/>
          <w:bCs/>
          <w:sz w:val="20"/>
        </w:rPr>
      </w:pPr>
      <w:r w:rsidRPr="002C5A4F">
        <w:rPr>
          <w:rFonts w:ascii="Arial" w:hAnsi="Arial" w:cs="Arial"/>
          <w:bCs/>
          <w:sz w:val="20"/>
        </w:rPr>
        <w:t>A</w:t>
      </w:r>
      <w:r w:rsidR="006E3147" w:rsidRPr="002C5A4F">
        <w:rPr>
          <w:rFonts w:ascii="Arial" w:hAnsi="Arial" w:cs="Arial"/>
          <w:bCs/>
          <w:sz w:val="20"/>
        </w:rPr>
        <w:t xml:space="preserve">void use of motor vehicles on campus streets during the class breaks. </w:t>
      </w:r>
    </w:p>
    <w:p w:rsidR="003078D7" w:rsidRPr="002C5A4F" w:rsidRDefault="00641547" w:rsidP="00C04DF7">
      <w:pPr>
        <w:numPr>
          <w:ilvl w:val="2"/>
          <w:numId w:val="7"/>
        </w:numPr>
        <w:tabs>
          <w:tab w:val="clear" w:pos="1440"/>
          <w:tab w:val="num" w:pos="540"/>
        </w:tabs>
        <w:spacing w:after="120"/>
        <w:ind w:left="540" w:hanging="360"/>
        <w:rPr>
          <w:rFonts w:ascii="Arial" w:hAnsi="Arial" w:cs="Arial"/>
          <w:bCs/>
          <w:sz w:val="20"/>
        </w:rPr>
      </w:pPr>
      <w:r w:rsidRPr="002C5A4F">
        <w:rPr>
          <w:rFonts w:ascii="Arial" w:hAnsi="Arial" w:cs="Arial"/>
          <w:bCs/>
          <w:sz w:val="20"/>
        </w:rPr>
        <w:t>C</w:t>
      </w:r>
      <w:r w:rsidR="003078D7" w:rsidRPr="002C5A4F">
        <w:rPr>
          <w:rFonts w:ascii="Arial" w:hAnsi="Arial" w:cs="Arial"/>
          <w:bCs/>
          <w:sz w:val="20"/>
        </w:rPr>
        <w:t xml:space="preserve">lean the site access and roads affected by the Work and maintain such in a dust free and safe and usable condition for motorists, bicyclists and pedestrians.  During inclement weather </w:t>
      </w:r>
      <w:r w:rsidR="007D64C8">
        <w:rPr>
          <w:rFonts w:ascii="Arial" w:hAnsi="Arial" w:cs="Arial"/>
          <w:bCs/>
          <w:sz w:val="20"/>
        </w:rPr>
        <w:t>c</w:t>
      </w:r>
      <w:r w:rsidR="003078D7" w:rsidRPr="002C5A4F">
        <w:rPr>
          <w:rFonts w:ascii="Arial" w:hAnsi="Arial" w:cs="Arial"/>
          <w:bCs/>
          <w:sz w:val="20"/>
        </w:rPr>
        <w:t>losely monitor conditions to prevent slickness of roads.</w:t>
      </w:r>
    </w:p>
    <w:p w:rsidR="006E3147" w:rsidRPr="002C5A4F" w:rsidRDefault="006E3147" w:rsidP="00C04DF7">
      <w:pPr>
        <w:numPr>
          <w:ilvl w:val="2"/>
          <w:numId w:val="7"/>
        </w:numPr>
        <w:tabs>
          <w:tab w:val="clear" w:pos="1440"/>
          <w:tab w:val="num" w:pos="540"/>
        </w:tabs>
        <w:spacing w:after="120"/>
        <w:ind w:left="540" w:hanging="360"/>
        <w:rPr>
          <w:rFonts w:ascii="Arial" w:hAnsi="Arial" w:cs="Arial"/>
          <w:bCs/>
          <w:sz w:val="20"/>
        </w:rPr>
      </w:pPr>
      <w:r w:rsidRPr="002C5A4F">
        <w:rPr>
          <w:rFonts w:ascii="Arial" w:hAnsi="Arial" w:cs="Arial"/>
          <w:bCs/>
          <w:sz w:val="20"/>
        </w:rPr>
        <w:t xml:space="preserve">Contractor </w:t>
      </w:r>
      <w:r w:rsidRPr="002C5A4F">
        <w:rPr>
          <w:rFonts w:ascii="Arial" w:hAnsi="Arial" w:cs="Arial"/>
          <w:sz w:val="20"/>
        </w:rPr>
        <w:t>shall</w:t>
      </w:r>
      <w:r w:rsidRPr="002C5A4F">
        <w:rPr>
          <w:rFonts w:ascii="Arial" w:hAnsi="Arial" w:cs="Arial"/>
          <w:bCs/>
          <w:sz w:val="20"/>
        </w:rPr>
        <w:t xml:space="preserve"> be permitted to block only 1/2 of a street at a time </w:t>
      </w:r>
      <w:r w:rsidR="00D40EED" w:rsidRPr="002C5A4F">
        <w:rPr>
          <w:rFonts w:ascii="Arial" w:hAnsi="Arial" w:cs="Arial"/>
          <w:bCs/>
          <w:sz w:val="20"/>
        </w:rPr>
        <w:t xml:space="preserve">for momentary site access, </w:t>
      </w:r>
      <w:r w:rsidRPr="002C5A4F">
        <w:rPr>
          <w:rFonts w:ascii="Arial" w:hAnsi="Arial" w:cs="Arial"/>
          <w:bCs/>
          <w:sz w:val="20"/>
        </w:rPr>
        <w:t>unless specified otherwise. The street shall be operational and usable by the University at all times.</w:t>
      </w:r>
    </w:p>
    <w:p w:rsidR="006E3147" w:rsidRPr="002C5A4F" w:rsidRDefault="00EC1154" w:rsidP="00574FDC">
      <w:pPr>
        <w:keepNext/>
        <w:keepLines/>
        <w:numPr>
          <w:ilvl w:val="1"/>
          <w:numId w:val="7"/>
        </w:numPr>
        <w:tabs>
          <w:tab w:val="clear" w:pos="720"/>
          <w:tab w:val="num" w:pos="540"/>
        </w:tabs>
        <w:spacing w:after="120"/>
        <w:ind w:left="547" w:hanging="540"/>
        <w:rPr>
          <w:rFonts w:ascii="Arial" w:hAnsi="Arial" w:cs="Arial"/>
          <w:sz w:val="20"/>
        </w:rPr>
      </w:pPr>
      <w:r w:rsidRPr="002C5A4F">
        <w:rPr>
          <w:rFonts w:ascii="Arial" w:hAnsi="Arial" w:cs="Arial"/>
          <w:sz w:val="20"/>
        </w:rPr>
        <w:lastRenderedPageBreak/>
        <w:t xml:space="preserve">MOTOR VEHICLE AND BICYCLE </w:t>
      </w:r>
      <w:r w:rsidR="006E3147" w:rsidRPr="002C5A4F">
        <w:rPr>
          <w:rFonts w:ascii="Arial" w:hAnsi="Arial" w:cs="Arial"/>
          <w:sz w:val="20"/>
        </w:rPr>
        <w:t>TRAFFIC CONTROL</w:t>
      </w:r>
    </w:p>
    <w:p w:rsidR="006E3147" w:rsidRPr="002C5A4F" w:rsidRDefault="004E381B" w:rsidP="00574FDC">
      <w:pPr>
        <w:keepNext/>
        <w:keepLines/>
        <w:numPr>
          <w:ilvl w:val="2"/>
          <w:numId w:val="7"/>
        </w:numPr>
        <w:tabs>
          <w:tab w:val="clear" w:pos="1440"/>
          <w:tab w:val="num" w:pos="540"/>
        </w:tabs>
        <w:spacing w:after="120"/>
        <w:ind w:left="540" w:hanging="360"/>
        <w:rPr>
          <w:rFonts w:ascii="Arial" w:hAnsi="Arial" w:cs="Arial"/>
          <w:sz w:val="20"/>
        </w:rPr>
      </w:pPr>
      <w:r>
        <w:rPr>
          <w:rFonts w:ascii="Arial" w:hAnsi="Arial" w:cs="Arial"/>
          <w:sz w:val="20"/>
        </w:rPr>
        <w:t>A</w:t>
      </w:r>
      <w:r w:rsidR="006E3147" w:rsidRPr="002C5A4F">
        <w:rPr>
          <w:rFonts w:ascii="Arial" w:hAnsi="Arial" w:cs="Arial"/>
          <w:sz w:val="20"/>
        </w:rPr>
        <w:t xml:space="preserve">dopt all practical means to minimize interference to traffic. Access to other facilities in the area shall be maintained at all times. </w:t>
      </w:r>
      <w:r w:rsidR="00641547" w:rsidRPr="002C5A4F">
        <w:rPr>
          <w:rFonts w:ascii="Arial" w:hAnsi="Arial" w:cs="Arial"/>
          <w:sz w:val="20"/>
        </w:rPr>
        <w:t>P</w:t>
      </w:r>
      <w:r w:rsidR="006E3147" w:rsidRPr="002C5A4F">
        <w:rPr>
          <w:rFonts w:ascii="Arial" w:hAnsi="Arial" w:cs="Arial"/>
          <w:sz w:val="20"/>
        </w:rPr>
        <w:t>rovide a schedule of any activity that will impact traffic, or any planned</w:t>
      </w:r>
      <w:r w:rsidR="00E01321" w:rsidRPr="002C5A4F">
        <w:rPr>
          <w:rFonts w:ascii="Arial" w:hAnsi="Arial" w:cs="Arial"/>
          <w:sz w:val="20"/>
        </w:rPr>
        <w:t xml:space="preserve"> lane or</w:t>
      </w:r>
      <w:r w:rsidR="006E3147" w:rsidRPr="002C5A4F">
        <w:rPr>
          <w:rFonts w:ascii="Arial" w:hAnsi="Arial" w:cs="Arial"/>
          <w:sz w:val="20"/>
        </w:rPr>
        <w:t xml:space="preserve"> </w:t>
      </w:r>
      <w:r w:rsidR="00BF2D0C" w:rsidRPr="002C5A4F">
        <w:rPr>
          <w:rFonts w:ascii="Arial" w:hAnsi="Arial" w:cs="Arial"/>
          <w:sz w:val="20"/>
        </w:rPr>
        <w:t>street closure,</w:t>
      </w:r>
      <w:r w:rsidR="00010CB8" w:rsidRPr="002C5A4F">
        <w:rPr>
          <w:rFonts w:ascii="Arial" w:hAnsi="Arial" w:cs="Arial"/>
          <w:sz w:val="20"/>
        </w:rPr>
        <w:t xml:space="preserve"> </w:t>
      </w:r>
      <w:r w:rsidR="006E3147" w:rsidRPr="002C5A4F">
        <w:rPr>
          <w:rFonts w:ascii="Arial" w:hAnsi="Arial" w:cs="Arial"/>
          <w:sz w:val="20"/>
        </w:rPr>
        <w:t>for approval by the University's Representative and give a minimum of 14 business</w:t>
      </w:r>
      <w:r w:rsidR="006E3147" w:rsidRPr="002C5A4F">
        <w:rPr>
          <w:rFonts w:ascii="Arial" w:hAnsi="Arial" w:cs="Arial"/>
          <w:color w:val="800080"/>
          <w:sz w:val="20"/>
        </w:rPr>
        <w:t xml:space="preserve"> </w:t>
      </w:r>
      <w:r w:rsidR="007D64C8" w:rsidRPr="002C5A4F">
        <w:rPr>
          <w:rFonts w:ascii="Arial" w:hAnsi="Arial" w:cs="Arial"/>
          <w:sz w:val="20"/>
        </w:rPr>
        <w:t>days’ notice</w:t>
      </w:r>
      <w:r w:rsidR="006E3147" w:rsidRPr="002C5A4F">
        <w:rPr>
          <w:rFonts w:ascii="Arial" w:hAnsi="Arial" w:cs="Arial"/>
          <w:sz w:val="20"/>
        </w:rPr>
        <w:t xml:space="preserve"> before </w:t>
      </w:r>
      <w:r w:rsidR="00DC677B" w:rsidRPr="002C5A4F">
        <w:rPr>
          <w:rFonts w:ascii="Arial" w:hAnsi="Arial" w:cs="Arial"/>
          <w:sz w:val="20"/>
        </w:rPr>
        <w:t>closing any street or access</w:t>
      </w:r>
      <w:r w:rsidR="006E3147" w:rsidRPr="002C5A4F">
        <w:rPr>
          <w:rFonts w:ascii="Arial" w:hAnsi="Arial" w:cs="Arial"/>
          <w:sz w:val="20"/>
        </w:rPr>
        <w:t>.</w:t>
      </w:r>
    </w:p>
    <w:p w:rsidR="006E3147" w:rsidRPr="002C5A4F" w:rsidRDefault="00641547" w:rsidP="00C04DF7">
      <w:pPr>
        <w:numPr>
          <w:ilvl w:val="2"/>
          <w:numId w:val="7"/>
        </w:numPr>
        <w:tabs>
          <w:tab w:val="clear" w:pos="1440"/>
          <w:tab w:val="num" w:pos="540"/>
        </w:tabs>
        <w:spacing w:after="120"/>
        <w:ind w:left="540" w:hanging="360"/>
        <w:rPr>
          <w:rFonts w:ascii="Arial" w:hAnsi="Arial" w:cs="Arial"/>
          <w:sz w:val="20"/>
        </w:rPr>
      </w:pPr>
      <w:r w:rsidRPr="002C5A4F">
        <w:rPr>
          <w:rFonts w:ascii="Arial" w:hAnsi="Arial" w:cs="Arial"/>
          <w:sz w:val="20"/>
        </w:rPr>
        <w:t>F</w:t>
      </w:r>
      <w:r w:rsidR="006E3147" w:rsidRPr="002C5A4F">
        <w:rPr>
          <w:rFonts w:ascii="Arial" w:hAnsi="Arial" w:cs="Arial"/>
          <w:sz w:val="20"/>
        </w:rPr>
        <w:t xml:space="preserve">urnish at </w:t>
      </w:r>
      <w:r w:rsidRPr="002C5A4F">
        <w:rPr>
          <w:rFonts w:ascii="Arial" w:hAnsi="Arial" w:cs="Arial"/>
          <w:sz w:val="20"/>
        </w:rPr>
        <w:t xml:space="preserve">no additional cost to the University </w:t>
      </w:r>
      <w:r w:rsidR="006E3147" w:rsidRPr="002C5A4F">
        <w:rPr>
          <w:rFonts w:ascii="Arial" w:hAnsi="Arial" w:cs="Arial"/>
          <w:sz w:val="20"/>
        </w:rPr>
        <w:t xml:space="preserve">all </w:t>
      </w:r>
      <w:r w:rsidR="00BF2D0C" w:rsidRPr="002C5A4F">
        <w:rPr>
          <w:rFonts w:ascii="Arial" w:hAnsi="Arial" w:cs="Arial"/>
          <w:sz w:val="20"/>
        </w:rPr>
        <w:t xml:space="preserve">signage </w:t>
      </w:r>
      <w:r w:rsidR="006E3147" w:rsidRPr="002C5A4F">
        <w:rPr>
          <w:rFonts w:ascii="Arial" w:hAnsi="Arial" w:cs="Arial"/>
          <w:sz w:val="20"/>
        </w:rPr>
        <w:t>barricades, lights, and flaggers required to control traffic and provide and maintain suitable temporary barricades, fences, directional signs, or other structures as required for the protection of the public; and maintain, from the beginning of twilight through the whole of every night on or near the obstructions, sufficient lights and barricades to protect the public and Work.</w:t>
      </w:r>
    </w:p>
    <w:p w:rsidR="00683CEE" w:rsidRPr="002C5A4F" w:rsidRDefault="00641547" w:rsidP="00C04DF7">
      <w:pPr>
        <w:numPr>
          <w:ilvl w:val="2"/>
          <w:numId w:val="7"/>
        </w:numPr>
        <w:tabs>
          <w:tab w:val="clear" w:pos="1440"/>
          <w:tab w:val="num" w:pos="540"/>
        </w:tabs>
        <w:spacing w:after="120"/>
        <w:ind w:left="540" w:hanging="360"/>
        <w:rPr>
          <w:rFonts w:ascii="Arial" w:hAnsi="Arial" w:cs="Arial"/>
          <w:sz w:val="20"/>
        </w:rPr>
      </w:pPr>
      <w:r w:rsidRPr="002C5A4F">
        <w:rPr>
          <w:rFonts w:ascii="Arial" w:hAnsi="Arial" w:cs="Arial"/>
          <w:sz w:val="20"/>
        </w:rPr>
        <w:t>P</w:t>
      </w:r>
      <w:r w:rsidR="00683CEE" w:rsidRPr="002C5A4F">
        <w:rPr>
          <w:rFonts w:ascii="Arial" w:hAnsi="Arial" w:cs="Arial"/>
          <w:sz w:val="20"/>
        </w:rPr>
        <w:t xml:space="preserve">rovide directional signs for use throughout the duration of the Project. The quantity shall be determined by the University’s Representative during a mandatory Pre-construction site meeting. </w:t>
      </w:r>
      <w:r w:rsidRPr="002C5A4F">
        <w:rPr>
          <w:rFonts w:ascii="Arial" w:hAnsi="Arial" w:cs="Arial"/>
          <w:sz w:val="20"/>
        </w:rPr>
        <w:t>P</w:t>
      </w:r>
      <w:r w:rsidR="00683CEE" w:rsidRPr="002C5A4F">
        <w:rPr>
          <w:rFonts w:ascii="Arial" w:hAnsi="Arial" w:cs="Arial"/>
          <w:sz w:val="20"/>
        </w:rPr>
        <w:t>repare a mock-up of the sign for approval by the University’s Representative.</w:t>
      </w:r>
    </w:p>
    <w:p w:rsidR="006E3147" w:rsidRPr="002C5A4F" w:rsidRDefault="00A23CCE" w:rsidP="00897C80">
      <w:pPr>
        <w:numPr>
          <w:ilvl w:val="2"/>
          <w:numId w:val="7"/>
        </w:numPr>
        <w:tabs>
          <w:tab w:val="clear" w:pos="1440"/>
          <w:tab w:val="num" w:pos="540"/>
        </w:tabs>
        <w:spacing w:after="120"/>
        <w:ind w:left="540" w:hanging="360"/>
        <w:rPr>
          <w:rFonts w:ascii="Arial" w:hAnsi="Arial" w:cs="Arial"/>
          <w:sz w:val="20"/>
        </w:rPr>
      </w:pPr>
      <w:r w:rsidRPr="002C5A4F">
        <w:rPr>
          <w:rFonts w:ascii="Arial" w:hAnsi="Arial" w:cs="Arial"/>
          <w:sz w:val="20"/>
        </w:rPr>
        <w:t xml:space="preserve">It is the responsibility of the Contractor performing Work </w:t>
      </w:r>
      <w:r w:rsidR="00C04DF7" w:rsidRPr="002C5A4F">
        <w:rPr>
          <w:rFonts w:ascii="Arial" w:hAnsi="Arial" w:cs="Arial"/>
          <w:sz w:val="20"/>
        </w:rPr>
        <w:t>on</w:t>
      </w:r>
      <w:r w:rsidRPr="002C5A4F">
        <w:rPr>
          <w:rFonts w:ascii="Arial" w:hAnsi="Arial" w:cs="Arial"/>
          <w:sz w:val="20"/>
        </w:rPr>
        <w:t xml:space="preserve"> or adjacent to, a roadway or highway to install and maintain such devices which are necessary to provide reasonably safe passage for the traveling public, including pedestrians and bicyclists, through the Work, as well as for the safeguard of workers. Before Work begins, a site meeting shall be held to discuss motor vehicle and bicycle traffic control plans for handling traffic through a construction or maintenance zone.  Traffic control plans shall be submitted for review by the University's Representative and public agency or authority having jurisdiction over the roadway or highway.  These traffic control plans shall be prepared by persons knowledgeable about the fundamental principles of temporary traffic controls and the work activities to be performed.  The design, selection, and placement of traffic control devices for the traffic control plan shall be based on engineering judgment and in accordance with Part 6 of the California Manual on Uniform Traffic Control Devices for Streets and Highways.</w:t>
      </w:r>
    </w:p>
    <w:p w:rsidR="00BF2D0C" w:rsidRPr="002C5A4F" w:rsidRDefault="00BF2D0C" w:rsidP="00897C80">
      <w:pPr>
        <w:numPr>
          <w:ilvl w:val="2"/>
          <w:numId w:val="7"/>
        </w:numPr>
        <w:tabs>
          <w:tab w:val="clear" w:pos="1440"/>
          <w:tab w:val="num" w:pos="540"/>
        </w:tabs>
        <w:spacing w:after="120"/>
        <w:ind w:left="540" w:hanging="360"/>
        <w:rPr>
          <w:rFonts w:ascii="Arial" w:hAnsi="Arial" w:cs="Arial"/>
          <w:bCs/>
          <w:sz w:val="20"/>
        </w:rPr>
      </w:pPr>
      <w:r w:rsidRPr="002C5A4F">
        <w:rPr>
          <w:rFonts w:ascii="Arial" w:hAnsi="Arial" w:cs="Arial"/>
          <w:bCs/>
          <w:sz w:val="20"/>
        </w:rPr>
        <w:t>All metal plating and metal bridging shall be non-skid with waffle-patterns or right angle undulations or shall be coated with a non-skid product. Plating</w:t>
      </w:r>
      <w:bookmarkStart w:id="10" w:name="_GoBack"/>
      <w:bookmarkEnd w:id="10"/>
      <w:r w:rsidRPr="002C5A4F">
        <w:rPr>
          <w:rFonts w:ascii="Arial" w:hAnsi="Arial" w:cs="Arial"/>
          <w:bCs/>
          <w:sz w:val="20"/>
        </w:rPr>
        <w:t xml:space="preserve"> shall be installed with no protruding edges or corners sticking up and with no bouncing or shifting. </w:t>
      </w:r>
    </w:p>
    <w:p w:rsidR="004B353B" w:rsidRPr="002C5A4F" w:rsidRDefault="004B353B" w:rsidP="005649FA">
      <w:pPr>
        <w:numPr>
          <w:ilvl w:val="0"/>
          <w:numId w:val="7"/>
        </w:numPr>
        <w:spacing w:after="120"/>
        <w:rPr>
          <w:rFonts w:ascii="Arial" w:hAnsi="Arial" w:cs="Arial"/>
          <w:sz w:val="20"/>
        </w:rPr>
      </w:pPr>
      <w:r w:rsidRPr="002C5A4F">
        <w:rPr>
          <w:rFonts w:ascii="Arial" w:hAnsi="Arial" w:cs="Arial"/>
          <w:sz w:val="20"/>
        </w:rPr>
        <w:t>PRODUCTS (NOT USED)</w:t>
      </w:r>
    </w:p>
    <w:p w:rsidR="004B353B" w:rsidRPr="002C5A4F" w:rsidRDefault="004B353B" w:rsidP="00AC0104">
      <w:pPr>
        <w:numPr>
          <w:ilvl w:val="0"/>
          <w:numId w:val="7"/>
        </w:numPr>
        <w:spacing w:after="120"/>
        <w:rPr>
          <w:rFonts w:ascii="Arial" w:hAnsi="Arial" w:cs="Arial"/>
          <w:sz w:val="20"/>
        </w:rPr>
      </w:pPr>
      <w:r w:rsidRPr="002C5A4F">
        <w:rPr>
          <w:rFonts w:ascii="Arial" w:hAnsi="Arial" w:cs="Arial"/>
          <w:sz w:val="20"/>
        </w:rPr>
        <w:t>EXECUTION (NOT USED)</w:t>
      </w:r>
    </w:p>
    <w:p w:rsidR="004B353B" w:rsidRPr="002C5A4F" w:rsidRDefault="004B353B" w:rsidP="003B2E80">
      <w:pPr>
        <w:rPr>
          <w:rFonts w:ascii="Arial" w:hAnsi="Arial" w:cs="Arial"/>
          <w:sz w:val="20"/>
        </w:rPr>
      </w:pPr>
      <w:r w:rsidRPr="002C5A4F">
        <w:rPr>
          <w:rFonts w:ascii="Arial" w:hAnsi="Arial" w:cs="Arial"/>
          <w:sz w:val="20"/>
        </w:rPr>
        <w:t xml:space="preserve">END OF SECTION </w:t>
      </w:r>
      <w:r w:rsidR="00471CAC" w:rsidRPr="002C5A4F">
        <w:rPr>
          <w:rFonts w:ascii="Arial" w:hAnsi="Arial" w:cs="Arial"/>
          <w:sz w:val="20"/>
        </w:rPr>
        <w:t>01</w:t>
      </w:r>
      <w:r w:rsidR="00CB2233">
        <w:rPr>
          <w:rFonts w:ascii="Arial" w:hAnsi="Arial" w:cs="Arial"/>
          <w:sz w:val="20"/>
        </w:rPr>
        <w:t xml:space="preserve"> </w:t>
      </w:r>
      <w:r w:rsidR="00471CAC" w:rsidRPr="002C5A4F">
        <w:rPr>
          <w:rFonts w:ascii="Arial" w:hAnsi="Arial" w:cs="Arial"/>
          <w:sz w:val="20"/>
        </w:rPr>
        <w:t>1</w:t>
      </w:r>
      <w:r w:rsidR="00EC1554" w:rsidRPr="002C5A4F">
        <w:rPr>
          <w:rFonts w:ascii="Arial" w:hAnsi="Arial" w:cs="Arial"/>
          <w:sz w:val="20"/>
        </w:rPr>
        <w:t>4</w:t>
      </w:r>
      <w:r w:rsidR="00CB2233">
        <w:rPr>
          <w:rFonts w:ascii="Arial" w:hAnsi="Arial" w:cs="Arial"/>
          <w:sz w:val="20"/>
        </w:rPr>
        <w:t xml:space="preserve"> </w:t>
      </w:r>
      <w:r w:rsidR="00471CAC" w:rsidRPr="002C5A4F">
        <w:rPr>
          <w:rFonts w:ascii="Arial" w:hAnsi="Arial" w:cs="Arial"/>
          <w:sz w:val="20"/>
        </w:rPr>
        <w:t>00</w:t>
      </w:r>
    </w:p>
    <w:sectPr w:rsidR="004B353B" w:rsidRPr="002C5A4F" w:rsidSect="004E381B">
      <w:headerReference w:type="default" r:id="rId8"/>
      <w:footerReference w:type="default" r:id="rId9"/>
      <w:pgSz w:w="12240" w:h="15840" w:code="1"/>
      <w:pgMar w:top="720" w:right="1440" w:bottom="720" w:left="1440" w:header="720" w:footer="566" w:gutter="0"/>
      <w:cols w:space="720"/>
      <w:docGrid w:linePitch="2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790" w:rsidRDefault="00AB7790">
      <w:r>
        <w:separator/>
      </w:r>
    </w:p>
  </w:endnote>
  <w:endnote w:type="continuationSeparator" w:id="0">
    <w:p w:rsidR="00AB7790" w:rsidRDefault="00AB7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790" w:rsidRPr="002C5A4F" w:rsidRDefault="00AB7790">
    <w:pPr>
      <w:pStyle w:val="Footer"/>
      <w:tabs>
        <w:tab w:val="clear" w:pos="4320"/>
        <w:tab w:val="clear" w:pos="8640"/>
        <w:tab w:val="right" w:pos="9360"/>
      </w:tabs>
      <w:rPr>
        <w:rFonts w:ascii="Arial" w:hAnsi="Arial" w:cs="Arial"/>
        <w:sz w:val="20"/>
      </w:rPr>
    </w:pPr>
  </w:p>
  <w:p w:rsidR="00AB7790" w:rsidRPr="002C5A4F" w:rsidRDefault="003949AD">
    <w:pPr>
      <w:pStyle w:val="Footer"/>
      <w:tabs>
        <w:tab w:val="clear" w:pos="4320"/>
        <w:tab w:val="clear" w:pos="8640"/>
        <w:tab w:val="right" w:pos="9360"/>
      </w:tabs>
      <w:rPr>
        <w:rFonts w:ascii="Arial" w:hAnsi="Arial" w:cs="Arial"/>
        <w:sz w:val="20"/>
      </w:rPr>
    </w:pPr>
    <w:r>
      <w:rPr>
        <w:rStyle w:val="PageNumber"/>
        <w:rFonts w:ascii="Arial" w:hAnsi="Arial" w:cs="Arial"/>
        <w:sz w:val="20"/>
      </w:rPr>
      <w:t>January 7, 2014</w:t>
    </w:r>
    <w:r w:rsidR="00AB7790" w:rsidRPr="002C5A4F">
      <w:rPr>
        <w:rFonts w:ascii="Arial" w:hAnsi="Arial" w:cs="Arial"/>
        <w:sz w:val="20"/>
      </w:rPr>
      <w:tab/>
      <w:t>Work Restrictions</w:t>
    </w:r>
  </w:p>
  <w:p w:rsidR="00AB7790" w:rsidRPr="002C5A4F" w:rsidRDefault="00AB7790" w:rsidP="002C5A4F">
    <w:pPr>
      <w:tabs>
        <w:tab w:val="right" w:pos="9360"/>
      </w:tabs>
      <w:rPr>
        <w:rFonts w:ascii="Arial" w:hAnsi="Arial" w:cs="Arial"/>
        <w:sz w:val="20"/>
      </w:rPr>
    </w:pPr>
    <w:r>
      <w:rPr>
        <w:rFonts w:ascii="Arial" w:hAnsi="Arial" w:cs="Arial"/>
        <w:sz w:val="20"/>
      </w:rPr>
      <w:t>L/B/M Form</w:t>
    </w:r>
    <w:r w:rsidRPr="002C5A4F">
      <w:rPr>
        <w:rFonts w:ascii="Arial" w:hAnsi="Arial" w:cs="Arial"/>
        <w:sz w:val="20"/>
      </w:rPr>
      <w:tab/>
      <w:t>01</w:t>
    </w:r>
    <w:r>
      <w:rPr>
        <w:rFonts w:ascii="Arial" w:hAnsi="Arial" w:cs="Arial"/>
        <w:sz w:val="20"/>
      </w:rPr>
      <w:t xml:space="preserve"> </w:t>
    </w:r>
    <w:r w:rsidRPr="002C5A4F">
      <w:rPr>
        <w:rFonts w:ascii="Arial" w:hAnsi="Arial" w:cs="Arial"/>
        <w:sz w:val="20"/>
      </w:rPr>
      <w:t>14</w:t>
    </w:r>
    <w:r>
      <w:rPr>
        <w:rFonts w:ascii="Arial" w:hAnsi="Arial" w:cs="Arial"/>
        <w:sz w:val="20"/>
      </w:rPr>
      <w:t xml:space="preserve"> </w:t>
    </w:r>
    <w:r w:rsidRPr="002C5A4F">
      <w:rPr>
        <w:rFonts w:ascii="Arial" w:hAnsi="Arial" w:cs="Arial"/>
        <w:sz w:val="20"/>
      </w:rPr>
      <w:t xml:space="preserve">00 - </w:t>
    </w:r>
    <w:r w:rsidRPr="002C5A4F">
      <w:rPr>
        <w:rStyle w:val="PageNumber"/>
        <w:rFonts w:ascii="Arial" w:hAnsi="Arial" w:cs="Arial"/>
        <w:sz w:val="20"/>
      </w:rPr>
      <w:fldChar w:fldCharType="begin"/>
    </w:r>
    <w:r w:rsidRPr="002C5A4F">
      <w:rPr>
        <w:rStyle w:val="PageNumber"/>
        <w:rFonts w:ascii="Arial" w:hAnsi="Arial" w:cs="Arial"/>
        <w:sz w:val="20"/>
      </w:rPr>
      <w:instrText xml:space="preserve"> PAGE </w:instrText>
    </w:r>
    <w:r w:rsidRPr="002C5A4F">
      <w:rPr>
        <w:rStyle w:val="PageNumber"/>
        <w:rFonts w:ascii="Arial" w:hAnsi="Arial" w:cs="Arial"/>
        <w:sz w:val="20"/>
      </w:rPr>
      <w:fldChar w:fldCharType="separate"/>
    </w:r>
    <w:r w:rsidR="006C39D9">
      <w:rPr>
        <w:rStyle w:val="PageNumber"/>
        <w:rFonts w:ascii="Arial" w:hAnsi="Arial" w:cs="Arial"/>
        <w:noProof/>
        <w:sz w:val="20"/>
      </w:rPr>
      <w:t>4</w:t>
    </w:r>
    <w:r w:rsidRPr="002C5A4F">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790" w:rsidRDefault="00AB7790">
      <w:r>
        <w:separator/>
      </w:r>
    </w:p>
  </w:footnote>
  <w:footnote w:type="continuationSeparator" w:id="0">
    <w:p w:rsidR="00AB7790" w:rsidRDefault="00AB7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790" w:rsidRPr="002C5A4F" w:rsidRDefault="00AB7790" w:rsidP="00CA26AE">
    <w:pPr>
      <w:pStyle w:val="Header"/>
      <w:tabs>
        <w:tab w:val="right" w:pos="9360"/>
      </w:tabs>
      <w:rPr>
        <w:rFonts w:ascii="Arial" w:hAnsi="Arial" w:cs="Arial"/>
        <w:sz w:val="20"/>
      </w:rPr>
    </w:pPr>
    <w:r w:rsidRPr="002C5A4F">
      <w:rPr>
        <w:rFonts w:ascii="Arial" w:hAnsi="Arial" w:cs="Arial"/>
        <w:sz w:val="20"/>
      </w:rPr>
      <w:t>PROJECT TITLE</w:t>
    </w:r>
    <w:r w:rsidRPr="002C5A4F">
      <w:rPr>
        <w:rFonts w:ascii="Arial" w:hAnsi="Arial" w:cs="Arial"/>
        <w:sz w:val="20"/>
      </w:rPr>
      <w:tab/>
      <w:t>PROJECT NO: 0000000</w:t>
    </w:r>
  </w:p>
  <w:p w:rsidR="00AB7790" w:rsidRPr="002C5A4F" w:rsidRDefault="00AB7790" w:rsidP="00CA26AE">
    <w:pPr>
      <w:pStyle w:val="Header"/>
      <w:tabs>
        <w:tab w:val="right" w:pos="9360"/>
      </w:tabs>
      <w:rPr>
        <w:rFonts w:ascii="Arial" w:hAnsi="Arial" w:cs="Arial"/>
        <w:sz w:val="20"/>
      </w:rPr>
    </w:pPr>
    <w:r w:rsidRPr="002C5A4F">
      <w:rPr>
        <w:rFonts w:ascii="Arial" w:hAnsi="Arial" w:cs="Arial"/>
        <w:sz w:val="20"/>
      </w:rPr>
      <w:t>CONTRACT TITLE</w:t>
    </w:r>
  </w:p>
  <w:p w:rsidR="00AB7790" w:rsidRPr="002C5A4F" w:rsidRDefault="00AB7790" w:rsidP="00CA26AE">
    <w:pPr>
      <w:pStyle w:val="Header"/>
      <w:tabs>
        <w:tab w:val="right" w:pos="9360"/>
      </w:tabs>
      <w:rPr>
        <w:rFonts w:ascii="Arial" w:hAnsi="Arial" w:cs="Arial"/>
        <w:sz w:val="20"/>
      </w:rPr>
    </w:pPr>
    <w:r w:rsidRPr="002C5A4F">
      <w:rPr>
        <w:rFonts w:ascii="Arial" w:hAnsi="Arial" w:cs="Arial"/>
        <w:sz w:val="20"/>
      </w:rPr>
      <w:t xml:space="preserve">UNIVERSITY OF CALIFORNIA, </w:t>
    </w:r>
    <w:r w:rsidR="006C39D9">
      <w:rPr>
        <w:rFonts w:ascii="Arial" w:hAnsi="Arial" w:cs="Arial"/>
        <w:sz w:val="20"/>
      </w:rPr>
      <w:t>{</w:t>
    </w:r>
    <w:r w:rsidR="006C39D9" w:rsidRPr="006C39D9">
      <w:rPr>
        <w:rFonts w:ascii="Arial" w:hAnsi="Arial" w:cs="Arial"/>
        <w:sz w:val="20"/>
        <w:highlight w:val="lightGray"/>
      </w:rPr>
      <w:t>CAMPUS</w:t>
    </w:r>
    <w:r w:rsidR="006C39D9">
      <w:rPr>
        <w:rFonts w:ascii="Arial" w:hAnsi="Arial" w:cs="Arial"/>
        <w:sz w:val="20"/>
      </w:rPr>
      <w:t>}</w:t>
    </w:r>
  </w:p>
  <w:p w:rsidR="00AB7790" w:rsidRPr="002C5A4F" w:rsidRDefault="00AB7790" w:rsidP="00CA26AE">
    <w:pPr>
      <w:pStyle w:val="Header"/>
      <w:tabs>
        <w:tab w:val="right" w:pos="9360"/>
      </w:tabs>
      <w:rPr>
        <w:rFonts w:ascii="Arial" w:hAnsi="Arial" w:cs="Arial"/>
        <w:sz w:val="20"/>
      </w:rPr>
    </w:pPr>
    <w:r w:rsidRPr="002C5A4F">
      <w:rPr>
        <w:rFonts w:ascii="Arial" w:hAnsi="Arial" w:cs="Arial"/>
        <w:sz w:val="20"/>
      </w:rPr>
      <w:t>CITY, CALIFORNIA</w:t>
    </w:r>
  </w:p>
  <w:p w:rsidR="00AB7790" w:rsidRPr="002C5A4F" w:rsidRDefault="00AB7790">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1314133D"/>
    <w:multiLevelType w:val="hybridMultilevel"/>
    <w:tmpl w:val="978A06B2"/>
    <w:lvl w:ilvl="0" w:tplc="BF64D6DC">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4C32048"/>
    <w:multiLevelType w:val="multilevel"/>
    <w:tmpl w:val="1A103DF4"/>
    <w:lvl w:ilvl="0">
      <w:start w:val="1"/>
      <w:numFmt w:val="decimal"/>
      <w:suff w:val="nothing"/>
      <w:lvlText w:val="PART %1 - "/>
      <w:lvlJc w:val="left"/>
      <w:pPr>
        <w:ind w:left="0" w:firstLine="0"/>
      </w:pPr>
      <w:rPr>
        <w:rFonts w:ascii="Times New Roman" w:hAnsi="Times New Roman" w:hint="default"/>
        <w:b w:val="0"/>
        <w:i w:val="0"/>
        <w:caps/>
        <w:sz w:val="22"/>
      </w:rPr>
    </w:lvl>
    <w:lvl w:ilvl="1">
      <w:start w:val="3"/>
      <w:numFmt w:val="decimal"/>
      <w:lvlText w:val="%1.%2"/>
      <w:lvlJc w:val="left"/>
      <w:pPr>
        <w:tabs>
          <w:tab w:val="num" w:pos="720"/>
        </w:tabs>
        <w:ind w:left="720" w:hanging="720"/>
      </w:pPr>
      <w:rPr>
        <w:rFonts w:ascii="Times New Roman" w:hAnsi="Times New Roman" w:hint="default"/>
        <w:sz w:val="22"/>
      </w:rPr>
    </w:lvl>
    <w:lvl w:ilvl="2">
      <w:start w:val="1"/>
      <w:numFmt w:val="upperLetter"/>
      <w:pStyle w:val="Heading1"/>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A5B5C67"/>
    <w:multiLevelType w:val="hybridMultilevel"/>
    <w:tmpl w:val="4560DEB6"/>
    <w:lvl w:ilvl="0" w:tplc="DB169578">
      <w:start w:val="1"/>
      <w:numFmt w:val="bullet"/>
      <w:lvlText w:val=""/>
      <w:lvlJc w:val="left"/>
      <w:pPr>
        <w:tabs>
          <w:tab w:val="num" w:pos="1050"/>
        </w:tabs>
        <w:ind w:left="1050" w:hanging="720"/>
      </w:pPr>
      <w:rPr>
        <w:rFonts w:ascii="Symbol" w:hAnsi="Symbol" w:hint="default"/>
      </w:rPr>
    </w:lvl>
    <w:lvl w:ilvl="1" w:tplc="04090003" w:tentative="1">
      <w:start w:val="1"/>
      <w:numFmt w:val="bullet"/>
      <w:lvlText w:val="o"/>
      <w:lvlJc w:val="left"/>
      <w:pPr>
        <w:tabs>
          <w:tab w:val="num" w:pos="1770"/>
        </w:tabs>
        <w:ind w:left="1770" w:hanging="360"/>
      </w:pPr>
      <w:rPr>
        <w:rFonts w:ascii="Courier New" w:hAnsi="Courier New" w:cs="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cs="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cs="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abstractNum w:abstractNumId="5">
    <w:nsid w:val="1EE43A7B"/>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2A1635EB"/>
    <w:multiLevelType w:val="multilevel"/>
    <w:tmpl w:val="BB427B3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8">
    <w:nsid w:val="33C70FDD"/>
    <w:multiLevelType w:val="multilevel"/>
    <w:tmpl w:val="86304B34"/>
    <w:lvl w:ilvl="0">
      <w:start w:val="1"/>
      <w:numFmt w:val="decimal"/>
      <w:suff w:val="space"/>
      <w:lvlText w:val="PART %1"/>
      <w:lvlJc w:val="left"/>
      <w:pPr>
        <w:ind w:left="0" w:firstLine="0"/>
      </w:pPr>
      <w:rPr>
        <w:rFonts w:ascii="Times New Roman" w:hAnsi="Times New Roman" w:hint="default"/>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lowerRoman"/>
      <w:lvlText w:val="%8)"/>
      <w:lvlJc w:val="left"/>
      <w:pPr>
        <w:tabs>
          <w:tab w:val="num" w:pos="5040"/>
        </w:tabs>
        <w:ind w:left="5040" w:hanging="720"/>
      </w:pPr>
      <w:rPr>
        <w:rFonts w:ascii="Times New Roman" w:hAnsi="Times New Roman" w:hint="default"/>
        <w:sz w:val="22"/>
      </w:rPr>
    </w:lvl>
    <w:lvl w:ilvl="8">
      <w:numFmt w:val="decimal"/>
      <w:lvlText w:val="%9"/>
      <w:lvlJc w:val="left"/>
      <w:pPr>
        <w:tabs>
          <w:tab w:val="num" w:pos="360"/>
        </w:tabs>
        <w:ind w:left="0" w:firstLine="0"/>
      </w:pPr>
    </w:lvl>
  </w:abstractNum>
  <w:abstractNum w:abstractNumId="9">
    <w:nsid w:val="3C5C5318"/>
    <w:multiLevelType w:val="multilevel"/>
    <w:tmpl w:val="59CC3C7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3FB11D74"/>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4E5C74E7"/>
    <w:multiLevelType w:val="multilevel"/>
    <w:tmpl w:val="FCE0EB7C"/>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2">
    <w:nsid w:val="5B103BEE"/>
    <w:multiLevelType w:val="multilevel"/>
    <w:tmpl w:val="8410DB2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2"/>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3">
    <w:nsid w:val="62047273"/>
    <w:multiLevelType w:val="multilevel"/>
    <w:tmpl w:val="0554DF3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4">
    <w:nsid w:val="6324258C"/>
    <w:multiLevelType w:val="hybridMultilevel"/>
    <w:tmpl w:val="47DC36C4"/>
    <w:lvl w:ilvl="0" w:tplc="BF64D6DC">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6">
    <w:nsid w:val="6FDC2B2A"/>
    <w:multiLevelType w:val="multilevel"/>
    <w:tmpl w:val="8410DB2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2"/>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7">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9">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0">
    <w:nsid w:val="7EF42CD6"/>
    <w:multiLevelType w:val="hybridMultilevel"/>
    <w:tmpl w:val="B7B04C34"/>
    <w:lvl w:ilvl="0" w:tplc="3BB4FAAC">
      <w:start w:val="1"/>
      <w:numFmt w:val="decimal"/>
      <w:lvlText w:val="%1."/>
      <w:lvlJc w:val="left"/>
      <w:pPr>
        <w:tabs>
          <w:tab w:val="num" w:pos="720"/>
        </w:tabs>
        <w:ind w:left="720" w:hanging="72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8"/>
  </w:num>
  <w:num w:numId="3">
    <w:abstractNumId w:val="0"/>
  </w:num>
  <w:num w:numId="4">
    <w:abstractNumId w:val="6"/>
  </w:num>
  <w:num w:numId="5">
    <w:abstractNumId w:val="19"/>
  </w:num>
  <w:num w:numId="6">
    <w:abstractNumId w:val="3"/>
  </w:num>
  <w:num w:numId="7">
    <w:abstractNumId w:val="11"/>
  </w:num>
  <w:num w:numId="8">
    <w:abstractNumId w:val="10"/>
  </w:num>
  <w:num w:numId="9">
    <w:abstractNumId w:val="5"/>
  </w:num>
  <w:num w:numId="10">
    <w:abstractNumId w:val="2"/>
  </w:num>
  <w:num w:numId="11">
    <w:abstractNumId w:val="17"/>
  </w:num>
  <w:num w:numId="12">
    <w:abstractNumId w:val="16"/>
  </w:num>
  <w:num w:numId="13">
    <w:abstractNumId w:val="8"/>
  </w:num>
  <w:num w:numId="14">
    <w:abstractNumId w:val="20"/>
  </w:num>
  <w:num w:numId="15">
    <w:abstractNumId w:val="9"/>
  </w:num>
  <w:num w:numId="16">
    <w:abstractNumId w:val="12"/>
  </w:num>
  <w:num w:numId="17">
    <w:abstractNumId w:val="7"/>
  </w:num>
  <w:num w:numId="18">
    <w:abstractNumId w:val="13"/>
  </w:num>
  <w:num w:numId="19">
    <w:abstractNumId w:val="14"/>
  </w:num>
  <w:num w:numId="20">
    <w:abstractNumId w:val="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65"/>
  <w:drawingGridVerticalSpacing w:val="112"/>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182"/>
    <w:rsid w:val="00001585"/>
    <w:rsid w:val="00003CA9"/>
    <w:rsid w:val="00006774"/>
    <w:rsid w:val="00010CB8"/>
    <w:rsid w:val="0003777B"/>
    <w:rsid w:val="00044ED5"/>
    <w:rsid w:val="00053169"/>
    <w:rsid w:val="00055254"/>
    <w:rsid w:val="00055DC5"/>
    <w:rsid w:val="00065ADF"/>
    <w:rsid w:val="00065E5D"/>
    <w:rsid w:val="0007743D"/>
    <w:rsid w:val="00077938"/>
    <w:rsid w:val="00080D37"/>
    <w:rsid w:val="00091775"/>
    <w:rsid w:val="00095F2B"/>
    <w:rsid w:val="000A4BB3"/>
    <w:rsid w:val="000B09C2"/>
    <w:rsid w:val="000C59C3"/>
    <w:rsid w:val="000D192C"/>
    <w:rsid w:val="00115698"/>
    <w:rsid w:val="00117960"/>
    <w:rsid w:val="00120F17"/>
    <w:rsid w:val="0013233A"/>
    <w:rsid w:val="001336FD"/>
    <w:rsid w:val="00150D0C"/>
    <w:rsid w:val="00163C8A"/>
    <w:rsid w:val="00171528"/>
    <w:rsid w:val="00176D61"/>
    <w:rsid w:val="0018525E"/>
    <w:rsid w:val="00190B0C"/>
    <w:rsid w:val="00193549"/>
    <w:rsid w:val="001B3669"/>
    <w:rsid w:val="001B736B"/>
    <w:rsid w:val="001C0D6C"/>
    <w:rsid w:val="001C22D1"/>
    <w:rsid w:val="001C47B9"/>
    <w:rsid w:val="001D4848"/>
    <w:rsid w:val="001F0C87"/>
    <w:rsid w:val="00210359"/>
    <w:rsid w:val="00214060"/>
    <w:rsid w:val="00223843"/>
    <w:rsid w:val="002300B3"/>
    <w:rsid w:val="00252751"/>
    <w:rsid w:val="00281E68"/>
    <w:rsid w:val="002832A1"/>
    <w:rsid w:val="00284AB3"/>
    <w:rsid w:val="00285C43"/>
    <w:rsid w:val="00294328"/>
    <w:rsid w:val="002A45A2"/>
    <w:rsid w:val="002B5A30"/>
    <w:rsid w:val="002C01B2"/>
    <w:rsid w:val="002C0DCF"/>
    <w:rsid w:val="002C4B49"/>
    <w:rsid w:val="002C5A4F"/>
    <w:rsid w:val="002D05DB"/>
    <w:rsid w:val="002E05E7"/>
    <w:rsid w:val="002F7B57"/>
    <w:rsid w:val="003051D3"/>
    <w:rsid w:val="003078D7"/>
    <w:rsid w:val="0031650B"/>
    <w:rsid w:val="00320CDC"/>
    <w:rsid w:val="00326D72"/>
    <w:rsid w:val="00332A52"/>
    <w:rsid w:val="00335399"/>
    <w:rsid w:val="00341B52"/>
    <w:rsid w:val="00344200"/>
    <w:rsid w:val="003478C1"/>
    <w:rsid w:val="00355251"/>
    <w:rsid w:val="0037782E"/>
    <w:rsid w:val="003949AD"/>
    <w:rsid w:val="003B1FA9"/>
    <w:rsid w:val="003B2E80"/>
    <w:rsid w:val="003C4F95"/>
    <w:rsid w:val="003D57FF"/>
    <w:rsid w:val="003E4A14"/>
    <w:rsid w:val="00402FC3"/>
    <w:rsid w:val="00403A0C"/>
    <w:rsid w:val="004046FA"/>
    <w:rsid w:val="00420019"/>
    <w:rsid w:val="004347AD"/>
    <w:rsid w:val="004414FF"/>
    <w:rsid w:val="00446B93"/>
    <w:rsid w:val="004517EB"/>
    <w:rsid w:val="00454A37"/>
    <w:rsid w:val="004569CB"/>
    <w:rsid w:val="0046065A"/>
    <w:rsid w:val="00471CAC"/>
    <w:rsid w:val="004733F5"/>
    <w:rsid w:val="00496D14"/>
    <w:rsid w:val="004B2E13"/>
    <w:rsid w:val="004B353B"/>
    <w:rsid w:val="004E381B"/>
    <w:rsid w:val="00503139"/>
    <w:rsid w:val="00503E4B"/>
    <w:rsid w:val="005231DA"/>
    <w:rsid w:val="00534CC0"/>
    <w:rsid w:val="00540E57"/>
    <w:rsid w:val="00544C2A"/>
    <w:rsid w:val="00544DC2"/>
    <w:rsid w:val="0055401C"/>
    <w:rsid w:val="005649FA"/>
    <w:rsid w:val="00574FDC"/>
    <w:rsid w:val="005840CB"/>
    <w:rsid w:val="005A0E33"/>
    <w:rsid w:val="005A0F98"/>
    <w:rsid w:val="005B7D12"/>
    <w:rsid w:val="005C1B57"/>
    <w:rsid w:val="005E0C75"/>
    <w:rsid w:val="005F44EA"/>
    <w:rsid w:val="00605C91"/>
    <w:rsid w:val="0063413A"/>
    <w:rsid w:val="00634168"/>
    <w:rsid w:val="006342EA"/>
    <w:rsid w:val="00636EC2"/>
    <w:rsid w:val="00641547"/>
    <w:rsid w:val="006446E7"/>
    <w:rsid w:val="00657502"/>
    <w:rsid w:val="00657708"/>
    <w:rsid w:val="0066126B"/>
    <w:rsid w:val="00671DE7"/>
    <w:rsid w:val="006776A3"/>
    <w:rsid w:val="00683CEE"/>
    <w:rsid w:val="00686C7E"/>
    <w:rsid w:val="006A0E44"/>
    <w:rsid w:val="006A7A82"/>
    <w:rsid w:val="006C39D9"/>
    <w:rsid w:val="006C5DE6"/>
    <w:rsid w:val="006E069E"/>
    <w:rsid w:val="006E3147"/>
    <w:rsid w:val="006E71B9"/>
    <w:rsid w:val="006F0428"/>
    <w:rsid w:val="006F4D1E"/>
    <w:rsid w:val="006F5D5D"/>
    <w:rsid w:val="00700C69"/>
    <w:rsid w:val="00703398"/>
    <w:rsid w:val="00725091"/>
    <w:rsid w:val="00727A4A"/>
    <w:rsid w:val="00735AE5"/>
    <w:rsid w:val="00741540"/>
    <w:rsid w:val="0076594C"/>
    <w:rsid w:val="00767E2B"/>
    <w:rsid w:val="00793A0D"/>
    <w:rsid w:val="007B5C4C"/>
    <w:rsid w:val="007B75C7"/>
    <w:rsid w:val="007C16B2"/>
    <w:rsid w:val="007D535E"/>
    <w:rsid w:val="007D64C8"/>
    <w:rsid w:val="007E6113"/>
    <w:rsid w:val="008121A9"/>
    <w:rsid w:val="00813A66"/>
    <w:rsid w:val="00816E14"/>
    <w:rsid w:val="008320EF"/>
    <w:rsid w:val="00847C3C"/>
    <w:rsid w:val="00860D76"/>
    <w:rsid w:val="00885662"/>
    <w:rsid w:val="00887CD4"/>
    <w:rsid w:val="00892D29"/>
    <w:rsid w:val="00897C80"/>
    <w:rsid w:val="008A6484"/>
    <w:rsid w:val="008B55A3"/>
    <w:rsid w:val="008B7B16"/>
    <w:rsid w:val="008C7B13"/>
    <w:rsid w:val="008E0465"/>
    <w:rsid w:val="008E2A7C"/>
    <w:rsid w:val="008E7884"/>
    <w:rsid w:val="00904DE2"/>
    <w:rsid w:val="00926C12"/>
    <w:rsid w:val="00927DBF"/>
    <w:rsid w:val="0093416A"/>
    <w:rsid w:val="009461CC"/>
    <w:rsid w:val="00951BA8"/>
    <w:rsid w:val="0096283E"/>
    <w:rsid w:val="00964882"/>
    <w:rsid w:val="009938B9"/>
    <w:rsid w:val="00996E23"/>
    <w:rsid w:val="009B464A"/>
    <w:rsid w:val="009D23B1"/>
    <w:rsid w:val="009D2C17"/>
    <w:rsid w:val="009E396E"/>
    <w:rsid w:val="009E63A2"/>
    <w:rsid w:val="009E6B5B"/>
    <w:rsid w:val="009F79ED"/>
    <w:rsid w:val="00A0485E"/>
    <w:rsid w:val="00A23975"/>
    <w:rsid w:val="00A23CCE"/>
    <w:rsid w:val="00A32F1E"/>
    <w:rsid w:val="00A362E4"/>
    <w:rsid w:val="00A57305"/>
    <w:rsid w:val="00A7542B"/>
    <w:rsid w:val="00A81957"/>
    <w:rsid w:val="00A96018"/>
    <w:rsid w:val="00AB3A3E"/>
    <w:rsid w:val="00AB7790"/>
    <w:rsid w:val="00AC0104"/>
    <w:rsid w:val="00AC0959"/>
    <w:rsid w:val="00AD5D53"/>
    <w:rsid w:val="00AE1FD5"/>
    <w:rsid w:val="00AE28D5"/>
    <w:rsid w:val="00AF6FBB"/>
    <w:rsid w:val="00B01F39"/>
    <w:rsid w:val="00B45261"/>
    <w:rsid w:val="00B569B2"/>
    <w:rsid w:val="00B56E7A"/>
    <w:rsid w:val="00B764A2"/>
    <w:rsid w:val="00B8036E"/>
    <w:rsid w:val="00BA03E4"/>
    <w:rsid w:val="00BD153C"/>
    <w:rsid w:val="00BE270C"/>
    <w:rsid w:val="00BF04FA"/>
    <w:rsid w:val="00BF1273"/>
    <w:rsid w:val="00BF2D0C"/>
    <w:rsid w:val="00C04DF7"/>
    <w:rsid w:val="00C42E17"/>
    <w:rsid w:val="00C4587C"/>
    <w:rsid w:val="00C47468"/>
    <w:rsid w:val="00C5263C"/>
    <w:rsid w:val="00C53A8D"/>
    <w:rsid w:val="00C53BA2"/>
    <w:rsid w:val="00C71C01"/>
    <w:rsid w:val="00C83E93"/>
    <w:rsid w:val="00C91D55"/>
    <w:rsid w:val="00CA05A4"/>
    <w:rsid w:val="00CA06E1"/>
    <w:rsid w:val="00CA26AE"/>
    <w:rsid w:val="00CA270E"/>
    <w:rsid w:val="00CA456E"/>
    <w:rsid w:val="00CA4D61"/>
    <w:rsid w:val="00CB2233"/>
    <w:rsid w:val="00CC489C"/>
    <w:rsid w:val="00CC79C8"/>
    <w:rsid w:val="00CD0745"/>
    <w:rsid w:val="00CD0C45"/>
    <w:rsid w:val="00CD3F3D"/>
    <w:rsid w:val="00CE5F41"/>
    <w:rsid w:val="00CF4151"/>
    <w:rsid w:val="00CF53B0"/>
    <w:rsid w:val="00D2700F"/>
    <w:rsid w:val="00D40EED"/>
    <w:rsid w:val="00D41DA9"/>
    <w:rsid w:val="00D75A68"/>
    <w:rsid w:val="00DA0E02"/>
    <w:rsid w:val="00DA154F"/>
    <w:rsid w:val="00DB0AFF"/>
    <w:rsid w:val="00DC06F4"/>
    <w:rsid w:val="00DC677B"/>
    <w:rsid w:val="00DE1D52"/>
    <w:rsid w:val="00DE6E03"/>
    <w:rsid w:val="00DF06E1"/>
    <w:rsid w:val="00DF2D01"/>
    <w:rsid w:val="00DF4789"/>
    <w:rsid w:val="00DF6000"/>
    <w:rsid w:val="00E00EED"/>
    <w:rsid w:val="00E01321"/>
    <w:rsid w:val="00E04C1F"/>
    <w:rsid w:val="00E05DED"/>
    <w:rsid w:val="00E10BD6"/>
    <w:rsid w:val="00E122CD"/>
    <w:rsid w:val="00E2283E"/>
    <w:rsid w:val="00E23182"/>
    <w:rsid w:val="00E25C9B"/>
    <w:rsid w:val="00E263FF"/>
    <w:rsid w:val="00E47DE6"/>
    <w:rsid w:val="00E5274F"/>
    <w:rsid w:val="00E641FD"/>
    <w:rsid w:val="00E665EC"/>
    <w:rsid w:val="00E74F2A"/>
    <w:rsid w:val="00E94751"/>
    <w:rsid w:val="00EA1987"/>
    <w:rsid w:val="00EA2463"/>
    <w:rsid w:val="00EB0474"/>
    <w:rsid w:val="00EB09FB"/>
    <w:rsid w:val="00EC1154"/>
    <w:rsid w:val="00EC1554"/>
    <w:rsid w:val="00EC275C"/>
    <w:rsid w:val="00EE0A7E"/>
    <w:rsid w:val="00EE1163"/>
    <w:rsid w:val="00EE427C"/>
    <w:rsid w:val="00F02368"/>
    <w:rsid w:val="00F02612"/>
    <w:rsid w:val="00F0718D"/>
    <w:rsid w:val="00F26A27"/>
    <w:rsid w:val="00F274DD"/>
    <w:rsid w:val="00F35317"/>
    <w:rsid w:val="00F41F2E"/>
    <w:rsid w:val="00F556FD"/>
    <w:rsid w:val="00F57F3A"/>
    <w:rsid w:val="00F677F7"/>
    <w:rsid w:val="00F703E6"/>
    <w:rsid w:val="00F77162"/>
    <w:rsid w:val="00F876A9"/>
    <w:rsid w:val="00F90514"/>
    <w:rsid w:val="00F91918"/>
    <w:rsid w:val="00F96F4E"/>
    <w:rsid w:val="00FA62D2"/>
    <w:rsid w:val="00FA7FB0"/>
    <w:rsid w:val="00FB183B"/>
    <w:rsid w:val="00FB7B2A"/>
    <w:rsid w:val="00FD05AA"/>
    <w:rsid w:val="00FE7359"/>
    <w:rsid w:val="00FF01B7"/>
    <w:rsid w:val="00FF5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69CB"/>
    <w:rPr>
      <w:sz w:val="22"/>
    </w:rPr>
  </w:style>
  <w:style w:type="paragraph" w:styleId="Heading1">
    <w:name w:val="heading 1"/>
    <w:basedOn w:val="Normal"/>
    <w:next w:val="Normal"/>
    <w:qFormat/>
    <w:pPr>
      <w:keepNext/>
      <w:numPr>
        <w:ilvl w:val="2"/>
        <w:numId w:val="10"/>
      </w:numPr>
      <w:spacing w:after="200"/>
      <w:outlineLvl w:val="0"/>
    </w:pPr>
    <w:rPr>
      <w:b/>
      <w:bCs/>
    </w:rPr>
  </w:style>
  <w:style w:type="paragraph" w:styleId="Heading2">
    <w:name w:val="heading 2"/>
    <w:basedOn w:val="Normal"/>
    <w:next w:val="Normal"/>
    <w:qFormat/>
    <w:pPr>
      <w:keepNext/>
      <w:outlineLvl w:val="1"/>
    </w:pPr>
    <w:rPr>
      <w:rFonts w:ascii="CG Times (W1)" w:hAnsi="CG Times (W1)"/>
      <w:b/>
      <w:color w:val="FF0000"/>
    </w:rPr>
  </w:style>
  <w:style w:type="paragraph" w:styleId="Heading3">
    <w:name w:val="heading 3"/>
    <w:basedOn w:val="Normal"/>
    <w:next w:val="Normal"/>
    <w:qFormat/>
    <w:pPr>
      <w:keepNext/>
      <w:widowControl w:val="0"/>
      <w:numPr>
        <w:ilvl w:val="2"/>
        <w:numId w:val="1"/>
      </w:numPr>
      <w:spacing w:before="240" w:after="60"/>
      <w:outlineLvl w:val="2"/>
    </w:pPr>
  </w:style>
  <w:style w:type="paragraph" w:styleId="Heading5">
    <w:name w:val="heading 5"/>
    <w:basedOn w:val="Normal"/>
    <w:next w:val="Normal"/>
    <w:qFormat/>
    <w:pPr>
      <w:widowControl w:val="0"/>
      <w:numPr>
        <w:ilvl w:val="4"/>
        <w:numId w:val="1"/>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4"/>
      </w:numPr>
      <w:tabs>
        <w:tab w:val="left" w:pos="1440"/>
      </w:tabs>
      <w:spacing w:after="200"/>
    </w:pPr>
  </w:style>
  <w:style w:type="paragraph" w:customStyle="1" w:styleId="P2">
    <w:name w:val="P2"/>
    <w:basedOn w:val="Normal"/>
    <w:autoRedefine/>
    <w:pPr>
      <w:numPr>
        <w:ilvl w:val="2"/>
        <w:numId w:val="6"/>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4"/>
      </w:numPr>
      <w:spacing w:after="200"/>
    </w:pPr>
  </w:style>
  <w:style w:type="paragraph" w:customStyle="1" w:styleId="Style1">
    <w:name w:val="Style1"/>
    <w:basedOn w:val="Normal"/>
    <w:autoRedefine/>
    <w:pPr>
      <w:numPr>
        <w:numId w:val="2"/>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3"/>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3"/>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3"/>
      </w:numPr>
      <w:spacing w:before="240"/>
      <w:jc w:val="both"/>
    </w:pPr>
  </w:style>
  <w:style w:type="paragraph" w:customStyle="1" w:styleId="PR2">
    <w:name w:val="PR2"/>
    <w:basedOn w:val="Normal"/>
    <w:pPr>
      <w:numPr>
        <w:ilvl w:val="5"/>
        <w:numId w:val="3"/>
      </w:numPr>
      <w:spacing w:after="200"/>
      <w:jc w:val="both"/>
    </w:pPr>
  </w:style>
  <w:style w:type="paragraph" w:customStyle="1" w:styleId="PR3">
    <w:name w:val="PR3"/>
    <w:basedOn w:val="Normal"/>
    <w:pPr>
      <w:numPr>
        <w:ilvl w:val="6"/>
        <w:numId w:val="3"/>
      </w:numPr>
      <w:jc w:val="both"/>
    </w:pPr>
    <w:rPr>
      <w:sz w:val="20"/>
    </w:rPr>
  </w:style>
  <w:style w:type="paragraph" w:customStyle="1" w:styleId="PR4">
    <w:name w:val="PR4"/>
    <w:basedOn w:val="Normal"/>
    <w:pPr>
      <w:numPr>
        <w:ilvl w:val="7"/>
        <w:numId w:val="3"/>
      </w:numPr>
      <w:jc w:val="both"/>
    </w:pPr>
    <w:rPr>
      <w:sz w:val="20"/>
    </w:rPr>
  </w:style>
  <w:style w:type="paragraph" w:customStyle="1" w:styleId="PR5">
    <w:name w:val="PR5"/>
    <w:basedOn w:val="Normal"/>
    <w:pPr>
      <w:numPr>
        <w:ilvl w:val="8"/>
        <w:numId w:val="3"/>
      </w:numPr>
      <w:jc w:val="both"/>
    </w:pPr>
    <w:rPr>
      <w:sz w:val="20"/>
    </w:rPr>
  </w:style>
  <w:style w:type="paragraph" w:customStyle="1" w:styleId="PRT">
    <w:name w:val="PRT"/>
    <w:basedOn w:val="Normal"/>
    <w:next w:val="Normal"/>
    <w:pPr>
      <w:numPr>
        <w:numId w:val="3"/>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3"/>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5"/>
      </w:numPr>
    </w:pPr>
  </w:style>
  <w:style w:type="character" w:styleId="PageNumber">
    <w:name w:val="page number"/>
    <w:basedOn w:val="DefaultParagraphFont"/>
  </w:style>
  <w:style w:type="table" w:styleId="TableGrid">
    <w:name w:val="Table Grid"/>
    <w:basedOn w:val="TableNormal"/>
    <w:rsid w:val="00CC48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40E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10522">
      <w:bodyDiv w:val="1"/>
      <w:marLeft w:val="0"/>
      <w:marRight w:val="0"/>
      <w:marTop w:val="0"/>
      <w:marBottom w:val="0"/>
      <w:divBdr>
        <w:top w:val="none" w:sz="0" w:space="0" w:color="auto"/>
        <w:left w:val="none" w:sz="0" w:space="0" w:color="auto"/>
        <w:bottom w:val="none" w:sz="0" w:space="0" w:color="auto"/>
        <w:right w:val="none" w:sz="0" w:space="0" w:color="auto"/>
      </w:divBdr>
    </w:div>
    <w:div w:id="164268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4</Pages>
  <Words>1752</Words>
  <Characters>9990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011400 WORK RESTRICTIONS</vt:lpstr>
    </vt:vector>
  </TitlesOfParts>
  <Company>DCM UCD</Company>
  <LinksUpToDate>false</LinksUpToDate>
  <CharactersWithSpaces>11719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011400 WORK RESTRICTIONS</dc:title>
  <dc:subject/>
  <dc:creator>Contracts Manager</dc:creator>
  <cp:keywords/>
  <dc:description/>
  <cp:lastModifiedBy>Dylan Paul</cp:lastModifiedBy>
  <cp:revision>15</cp:revision>
  <cp:lastPrinted>2007-04-09T18:26:00Z</cp:lastPrinted>
  <dcterms:created xsi:type="dcterms:W3CDTF">2012-04-18T17:44:00Z</dcterms:created>
  <dcterms:modified xsi:type="dcterms:W3CDTF">2015-06-24T22:22:00Z</dcterms:modified>
</cp:coreProperties>
</file>