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B9240F" w:rsidRPr="00406CD6" w:rsidTr="00B9240F">
        <w:tc>
          <w:tcPr>
            <w:tcW w:w="9576" w:type="dxa"/>
            <w:shd w:val="clear" w:color="auto" w:fill="EAF1DD"/>
          </w:tcPr>
          <w:p w:rsidR="00B9240F" w:rsidRDefault="00B9240F" w:rsidP="00827207">
            <w:pPr>
              <w:pStyle w:val="Title"/>
              <w:spacing w:line="240" w:lineRule="auto"/>
              <w:jc w:val="left"/>
              <w:outlineLvl w:val="0"/>
              <w:rPr>
                <w:rFonts w:ascii="Arial" w:hAnsi="Arial" w:cs="Arial"/>
                <w:bCs/>
                <w:u w:val="none"/>
              </w:rPr>
            </w:pPr>
            <w:r>
              <w:rPr>
                <w:rFonts w:ascii="Arial" w:hAnsi="Arial" w:cs="Arial"/>
                <w:bCs/>
                <w:u w:val="none"/>
              </w:rPr>
              <w:t xml:space="preserve">This section is used for </w:t>
            </w:r>
            <w:r w:rsidR="002C0623">
              <w:rPr>
                <w:rFonts w:ascii="Arial" w:hAnsi="Arial" w:cs="Arial"/>
                <w:bCs/>
                <w:u w:val="none"/>
              </w:rPr>
              <w:t>D</w:t>
            </w:r>
            <w:r>
              <w:rPr>
                <w:rFonts w:ascii="Arial" w:hAnsi="Arial" w:cs="Arial"/>
                <w:bCs/>
                <w:u w:val="none"/>
              </w:rPr>
              <w:t xml:space="preserve">esign </w:t>
            </w:r>
            <w:r w:rsidR="002C0623">
              <w:rPr>
                <w:rFonts w:ascii="Arial" w:hAnsi="Arial" w:cs="Arial"/>
                <w:bCs/>
                <w:u w:val="none"/>
              </w:rPr>
              <w:t>B</w:t>
            </w:r>
            <w:r>
              <w:rPr>
                <w:rFonts w:ascii="Arial" w:hAnsi="Arial" w:cs="Arial"/>
                <w:bCs/>
                <w:u w:val="none"/>
              </w:rPr>
              <w:t>uild</w:t>
            </w:r>
            <w:r w:rsidRPr="00406CD6">
              <w:rPr>
                <w:rFonts w:ascii="Arial" w:hAnsi="Arial" w:cs="Arial"/>
                <w:bCs/>
                <w:u w:val="none"/>
              </w:rPr>
              <w:t xml:space="preserve"> projects</w:t>
            </w:r>
            <w:r>
              <w:rPr>
                <w:rFonts w:ascii="Arial" w:hAnsi="Arial" w:cs="Arial"/>
                <w:bCs/>
                <w:u w:val="none"/>
              </w:rPr>
              <w:t>.</w:t>
            </w:r>
          </w:p>
          <w:p w:rsidR="00B9240F" w:rsidRDefault="00B9240F" w:rsidP="00B9240F">
            <w:pPr>
              <w:pStyle w:val="Title"/>
              <w:spacing w:line="240" w:lineRule="auto"/>
              <w:jc w:val="left"/>
              <w:outlineLvl w:val="0"/>
              <w:rPr>
                <w:rFonts w:ascii="Arial" w:hAnsi="Arial" w:cs="Arial"/>
                <w:bCs/>
                <w:u w:val="none"/>
              </w:rPr>
            </w:pPr>
          </w:p>
          <w:p w:rsidR="00B9240F" w:rsidRPr="00B9240F" w:rsidRDefault="00B9240F" w:rsidP="00827207">
            <w:pPr>
              <w:pStyle w:val="Title"/>
              <w:spacing w:line="240" w:lineRule="auto"/>
              <w:jc w:val="left"/>
              <w:outlineLvl w:val="0"/>
              <w:rPr>
                <w:rFonts w:ascii="Arial" w:hAnsi="Arial" w:cs="Arial"/>
                <w:bCs/>
                <w:u w:val="none"/>
              </w:rPr>
            </w:pPr>
            <w:r w:rsidRPr="00B9240F">
              <w:rPr>
                <w:rFonts w:ascii="Arial" w:hAnsi="Arial" w:cs="Arial"/>
                <w:u w:val="none"/>
              </w:rPr>
              <w:t>Coordinate use of this Section with Exhibit 4 Application for Payment.</w:t>
            </w:r>
          </w:p>
        </w:tc>
      </w:tr>
    </w:tbl>
    <w:p w:rsidR="004B353B" w:rsidRPr="007A55A7" w:rsidRDefault="004B353B" w:rsidP="007E58DE">
      <w:pPr>
        <w:spacing w:after="120"/>
        <w:rPr>
          <w:rFonts w:ascii="Arial" w:hAnsi="Arial" w:cs="Arial"/>
          <w:sz w:val="20"/>
        </w:rPr>
      </w:pPr>
      <w:r w:rsidRPr="007A55A7">
        <w:rPr>
          <w:rFonts w:ascii="Arial" w:hAnsi="Arial" w:cs="Arial"/>
          <w:sz w:val="20"/>
        </w:rPr>
        <w:t xml:space="preserve">SECTION </w:t>
      </w:r>
      <w:r w:rsidR="00663FD4" w:rsidRPr="007A55A7">
        <w:rPr>
          <w:rFonts w:ascii="Arial" w:hAnsi="Arial" w:cs="Arial"/>
          <w:sz w:val="20"/>
        </w:rPr>
        <w:t>01</w:t>
      </w:r>
      <w:r w:rsidR="006A4C1D">
        <w:rPr>
          <w:rFonts w:ascii="Arial" w:hAnsi="Arial" w:cs="Arial"/>
          <w:sz w:val="20"/>
        </w:rPr>
        <w:t xml:space="preserve"> </w:t>
      </w:r>
      <w:r w:rsidR="00CE6800" w:rsidRPr="007A55A7">
        <w:rPr>
          <w:rFonts w:ascii="Arial" w:hAnsi="Arial" w:cs="Arial"/>
          <w:sz w:val="20"/>
        </w:rPr>
        <w:t>29</w:t>
      </w:r>
      <w:r w:rsidR="006A4C1D">
        <w:rPr>
          <w:rFonts w:ascii="Arial" w:hAnsi="Arial" w:cs="Arial"/>
          <w:sz w:val="20"/>
        </w:rPr>
        <w:t xml:space="preserve"> </w:t>
      </w:r>
      <w:r w:rsidR="00663FD4" w:rsidRPr="007A55A7">
        <w:rPr>
          <w:rFonts w:ascii="Arial" w:hAnsi="Arial" w:cs="Arial"/>
          <w:sz w:val="20"/>
        </w:rPr>
        <w:t>00 PAYM</w:t>
      </w:r>
      <w:bookmarkStart w:id="0" w:name="_GoBack"/>
      <w:bookmarkEnd w:id="0"/>
      <w:r w:rsidR="00663FD4" w:rsidRPr="007A55A7">
        <w:rPr>
          <w:rFonts w:ascii="Arial" w:hAnsi="Arial" w:cs="Arial"/>
          <w:sz w:val="20"/>
        </w:rPr>
        <w:t>ENT PROCEDURES</w:t>
      </w:r>
    </w:p>
    <w:p w:rsidR="004B353B" w:rsidRPr="007A55A7" w:rsidRDefault="004B353B" w:rsidP="007E58DE">
      <w:pPr>
        <w:numPr>
          <w:ilvl w:val="0"/>
          <w:numId w:val="29"/>
        </w:numPr>
        <w:spacing w:after="120"/>
        <w:rPr>
          <w:rFonts w:ascii="Arial" w:hAnsi="Arial" w:cs="Arial"/>
          <w:sz w:val="20"/>
        </w:rPr>
      </w:pPr>
      <w:r w:rsidRPr="007A55A7">
        <w:rPr>
          <w:rFonts w:ascii="Arial" w:hAnsi="Arial" w:cs="Arial"/>
          <w:sz w:val="20"/>
        </w:rPr>
        <w:t>GENERAL</w:t>
      </w:r>
    </w:p>
    <w:p w:rsidR="004A6978" w:rsidRPr="007A55A7" w:rsidRDefault="004A6978" w:rsidP="007E58DE">
      <w:pPr>
        <w:numPr>
          <w:ilvl w:val="1"/>
          <w:numId w:val="29"/>
        </w:numPr>
        <w:tabs>
          <w:tab w:val="clear" w:pos="720"/>
          <w:tab w:val="num" w:pos="540"/>
        </w:tabs>
        <w:spacing w:after="120"/>
        <w:ind w:left="540" w:hanging="540"/>
        <w:rPr>
          <w:rFonts w:ascii="Arial" w:hAnsi="Arial" w:cs="Arial"/>
          <w:sz w:val="20"/>
        </w:rPr>
      </w:pPr>
      <w:r w:rsidRPr="007A55A7">
        <w:rPr>
          <w:rFonts w:ascii="Arial" w:hAnsi="Arial" w:cs="Arial"/>
          <w:sz w:val="20"/>
        </w:rPr>
        <w:t>DRAFT APPLICATION FOR PAYMENT</w:t>
      </w:r>
    </w:p>
    <w:p w:rsidR="004A6978" w:rsidRPr="007A55A7" w:rsidRDefault="004A6978" w:rsidP="007E58DE">
      <w:pPr>
        <w:numPr>
          <w:ilvl w:val="2"/>
          <w:numId w:val="29"/>
        </w:numPr>
        <w:tabs>
          <w:tab w:val="clear" w:pos="1440"/>
          <w:tab w:val="num" w:pos="540"/>
        </w:tabs>
        <w:spacing w:after="120"/>
        <w:ind w:left="540" w:hanging="360"/>
        <w:rPr>
          <w:rFonts w:ascii="Arial" w:hAnsi="Arial" w:cs="Arial"/>
          <w:sz w:val="20"/>
        </w:rPr>
      </w:pPr>
      <w:r w:rsidRPr="007A55A7">
        <w:rPr>
          <w:rFonts w:ascii="Arial" w:hAnsi="Arial" w:cs="Arial"/>
          <w:sz w:val="20"/>
        </w:rPr>
        <w:t xml:space="preserve">One week prior to submitting the Application for Payment submit a marked-up copy of the previous Application for Payment showing the changes in progress that will </w:t>
      </w:r>
      <w:r w:rsidR="00A47B8D" w:rsidRPr="007A55A7">
        <w:rPr>
          <w:rFonts w:ascii="Arial" w:hAnsi="Arial" w:cs="Arial"/>
          <w:sz w:val="20"/>
        </w:rPr>
        <w:t xml:space="preserve">be </w:t>
      </w:r>
      <w:r w:rsidRPr="007A55A7">
        <w:rPr>
          <w:rFonts w:ascii="Arial" w:hAnsi="Arial" w:cs="Arial"/>
          <w:sz w:val="20"/>
        </w:rPr>
        <w:t xml:space="preserve">the basis for the new Application for Payment.  </w:t>
      </w:r>
    </w:p>
    <w:p w:rsidR="004939FD" w:rsidRPr="007A55A7" w:rsidRDefault="004939FD" w:rsidP="007E58DE">
      <w:pPr>
        <w:numPr>
          <w:ilvl w:val="1"/>
          <w:numId w:val="29"/>
        </w:numPr>
        <w:tabs>
          <w:tab w:val="clear" w:pos="720"/>
          <w:tab w:val="num" w:pos="540"/>
        </w:tabs>
        <w:spacing w:after="120"/>
        <w:ind w:left="540" w:hanging="540"/>
        <w:rPr>
          <w:rFonts w:ascii="Arial" w:hAnsi="Arial" w:cs="Arial"/>
          <w:sz w:val="20"/>
        </w:rPr>
      </w:pPr>
      <w:r w:rsidRPr="007A55A7">
        <w:rPr>
          <w:rFonts w:ascii="Arial" w:hAnsi="Arial" w:cs="Arial"/>
          <w:sz w:val="20"/>
        </w:rPr>
        <w:t>BILLING MEETINGS</w:t>
      </w:r>
    </w:p>
    <w:p w:rsidR="004939FD" w:rsidRPr="007A55A7" w:rsidRDefault="004939FD" w:rsidP="007E58DE">
      <w:pPr>
        <w:numPr>
          <w:ilvl w:val="2"/>
          <w:numId w:val="29"/>
        </w:numPr>
        <w:tabs>
          <w:tab w:val="clear" w:pos="1440"/>
          <w:tab w:val="num" w:pos="540"/>
        </w:tabs>
        <w:spacing w:after="120"/>
        <w:ind w:left="540" w:hanging="360"/>
        <w:rPr>
          <w:rFonts w:ascii="Arial" w:hAnsi="Arial" w:cs="Arial"/>
          <w:sz w:val="20"/>
        </w:rPr>
      </w:pPr>
      <w:r w:rsidRPr="007A55A7">
        <w:rPr>
          <w:rFonts w:ascii="Arial" w:hAnsi="Arial" w:cs="Arial"/>
          <w:sz w:val="20"/>
        </w:rPr>
        <w:t>A billing meeting shall be conducted by University's Representative each month prior to submittal of the Application for Payment.</w:t>
      </w:r>
    </w:p>
    <w:p w:rsidR="004939FD" w:rsidRPr="007A55A7" w:rsidRDefault="004939FD" w:rsidP="007E58DE">
      <w:pPr>
        <w:numPr>
          <w:ilvl w:val="2"/>
          <w:numId w:val="29"/>
        </w:numPr>
        <w:tabs>
          <w:tab w:val="clear" w:pos="1440"/>
          <w:tab w:val="num" w:pos="540"/>
        </w:tabs>
        <w:spacing w:after="120"/>
        <w:ind w:left="540" w:hanging="360"/>
        <w:rPr>
          <w:rFonts w:ascii="Arial" w:hAnsi="Arial" w:cs="Arial"/>
          <w:sz w:val="20"/>
        </w:rPr>
      </w:pPr>
      <w:r w:rsidRPr="007A55A7">
        <w:rPr>
          <w:rFonts w:ascii="Arial" w:hAnsi="Arial" w:cs="Arial"/>
          <w:sz w:val="20"/>
        </w:rPr>
        <w:t>Location:  As designated by University's Representative.</w:t>
      </w:r>
    </w:p>
    <w:p w:rsidR="004939FD" w:rsidRPr="007A55A7" w:rsidRDefault="004939FD" w:rsidP="007E58DE">
      <w:pPr>
        <w:numPr>
          <w:ilvl w:val="2"/>
          <w:numId w:val="29"/>
        </w:numPr>
        <w:tabs>
          <w:tab w:val="clear" w:pos="1440"/>
          <w:tab w:val="num" w:pos="540"/>
        </w:tabs>
        <w:spacing w:after="120"/>
        <w:ind w:left="540" w:hanging="360"/>
        <w:rPr>
          <w:rFonts w:ascii="Arial" w:hAnsi="Arial" w:cs="Arial"/>
          <w:sz w:val="20"/>
        </w:rPr>
      </w:pPr>
      <w:r w:rsidRPr="007A55A7">
        <w:rPr>
          <w:rFonts w:ascii="Arial" w:hAnsi="Arial" w:cs="Arial"/>
          <w:sz w:val="20"/>
        </w:rPr>
        <w:t>Attending shall be:</w:t>
      </w:r>
    </w:p>
    <w:p w:rsidR="004939FD" w:rsidRPr="007A55A7" w:rsidRDefault="004939FD" w:rsidP="007E58DE">
      <w:pPr>
        <w:numPr>
          <w:ilvl w:val="3"/>
          <w:numId w:val="29"/>
        </w:numPr>
        <w:tabs>
          <w:tab w:val="clear" w:pos="2250"/>
          <w:tab w:val="num" w:pos="900"/>
        </w:tabs>
        <w:ind w:left="900" w:hanging="360"/>
        <w:rPr>
          <w:rFonts w:ascii="Arial" w:hAnsi="Arial" w:cs="Arial"/>
          <w:bCs/>
          <w:sz w:val="20"/>
          <w:highlight w:val="lightGray"/>
        </w:rPr>
      </w:pPr>
      <w:r w:rsidRPr="007A55A7">
        <w:rPr>
          <w:rFonts w:ascii="Arial" w:hAnsi="Arial" w:cs="Arial"/>
          <w:bCs/>
          <w:sz w:val="20"/>
          <w:highlight w:val="lightGray"/>
        </w:rPr>
        <w:t>University's Representative.</w:t>
      </w:r>
    </w:p>
    <w:p w:rsidR="004939FD" w:rsidRPr="007A55A7" w:rsidRDefault="004939FD" w:rsidP="007E58DE">
      <w:pPr>
        <w:numPr>
          <w:ilvl w:val="3"/>
          <w:numId w:val="29"/>
        </w:numPr>
        <w:tabs>
          <w:tab w:val="clear" w:pos="2250"/>
          <w:tab w:val="num" w:pos="900"/>
        </w:tabs>
        <w:ind w:left="900" w:hanging="360"/>
        <w:rPr>
          <w:rFonts w:ascii="Arial" w:hAnsi="Arial" w:cs="Arial"/>
          <w:bCs/>
          <w:sz w:val="20"/>
          <w:highlight w:val="lightGray"/>
        </w:rPr>
      </w:pPr>
      <w:r w:rsidRPr="007A55A7">
        <w:rPr>
          <w:rFonts w:ascii="Arial" w:hAnsi="Arial" w:cs="Arial"/>
          <w:bCs/>
          <w:sz w:val="20"/>
          <w:highlight w:val="lightGray"/>
        </w:rPr>
        <w:t>Contractor's Superintendent.</w:t>
      </w:r>
    </w:p>
    <w:p w:rsidR="004939FD" w:rsidRPr="007A55A7" w:rsidRDefault="004939FD" w:rsidP="007E58DE">
      <w:pPr>
        <w:numPr>
          <w:ilvl w:val="3"/>
          <w:numId w:val="29"/>
        </w:numPr>
        <w:tabs>
          <w:tab w:val="clear" w:pos="2250"/>
          <w:tab w:val="num" w:pos="900"/>
        </w:tabs>
        <w:ind w:left="900" w:hanging="360"/>
        <w:rPr>
          <w:rFonts w:ascii="Arial" w:hAnsi="Arial" w:cs="Arial"/>
          <w:bCs/>
          <w:sz w:val="20"/>
          <w:highlight w:val="lightGray"/>
        </w:rPr>
      </w:pPr>
      <w:r w:rsidRPr="007A55A7">
        <w:rPr>
          <w:rFonts w:ascii="Arial" w:hAnsi="Arial" w:cs="Arial"/>
          <w:bCs/>
          <w:sz w:val="20"/>
          <w:highlight w:val="lightGray"/>
        </w:rPr>
        <w:t>Subcontractors, as appropriate.</w:t>
      </w:r>
    </w:p>
    <w:p w:rsidR="00445311" w:rsidRPr="007A55A7" w:rsidRDefault="004939FD" w:rsidP="00417292">
      <w:pPr>
        <w:numPr>
          <w:ilvl w:val="3"/>
          <w:numId w:val="29"/>
        </w:numPr>
        <w:tabs>
          <w:tab w:val="clear" w:pos="2250"/>
          <w:tab w:val="num" w:pos="900"/>
        </w:tabs>
        <w:spacing w:after="120"/>
        <w:ind w:left="900" w:hanging="360"/>
        <w:rPr>
          <w:rFonts w:ascii="Arial" w:hAnsi="Arial" w:cs="Arial"/>
          <w:bCs/>
          <w:sz w:val="20"/>
          <w:highlight w:val="lightGray"/>
        </w:rPr>
      </w:pPr>
      <w:r w:rsidRPr="007A55A7">
        <w:rPr>
          <w:rFonts w:ascii="Arial" w:hAnsi="Arial" w:cs="Arial"/>
          <w:bCs/>
          <w:sz w:val="20"/>
          <w:highlight w:val="lightGray"/>
        </w:rPr>
        <w:t>Others, as appropriate.</w:t>
      </w:r>
    </w:p>
    <w:p w:rsidR="00445311" w:rsidRPr="007A55A7" w:rsidRDefault="00445311" w:rsidP="00417292">
      <w:pPr>
        <w:numPr>
          <w:ilvl w:val="1"/>
          <w:numId w:val="29"/>
        </w:numPr>
        <w:tabs>
          <w:tab w:val="clear" w:pos="720"/>
          <w:tab w:val="num" w:pos="540"/>
        </w:tabs>
        <w:spacing w:after="120"/>
        <w:ind w:left="547" w:hanging="540"/>
        <w:rPr>
          <w:rFonts w:ascii="Arial" w:hAnsi="Arial" w:cs="Arial"/>
          <w:sz w:val="20"/>
        </w:rPr>
      </w:pPr>
      <w:r w:rsidRPr="007A55A7">
        <w:rPr>
          <w:rFonts w:ascii="Arial" w:hAnsi="Arial" w:cs="Arial"/>
          <w:sz w:val="20"/>
        </w:rPr>
        <w:t>SCHEDULE OF VALUES</w:t>
      </w:r>
    </w:p>
    <w:p w:rsidR="00445311" w:rsidRPr="007A55A7" w:rsidRDefault="00445311" w:rsidP="00417292">
      <w:pPr>
        <w:numPr>
          <w:ilvl w:val="2"/>
          <w:numId w:val="29"/>
        </w:numPr>
        <w:tabs>
          <w:tab w:val="clear" w:pos="1440"/>
          <w:tab w:val="num" w:pos="540"/>
        </w:tabs>
        <w:spacing w:after="120"/>
        <w:ind w:left="547" w:hanging="360"/>
        <w:rPr>
          <w:rFonts w:ascii="Arial" w:hAnsi="Arial" w:cs="Arial"/>
          <w:sz w:val="20"/>
        </w:rPr>
      </w:pPr>
      <w:r w:rsidRPr="007A55A7">
        <w:rPr>
          <w:rFonts w:ascii="Arial" w:hAnsi="Arial" w:cs="Arial"/>
          <w:sz w:val="20"/>
        </w:rPr>
        <w:t xml:space="preserve">Coordination.  Coordinate preparation of the Schedule of Values with preparation of the </w:t>
      </w:r>
      <w:r w:rsidR="00247040" w:rsidRPr="007A55A7">
        <w:rPr>
          <w:rFonts w:ascii="Arial" w:hAnsi="Arial" w:cs="Arial"/>
          <w:sz w:val="20"/>
        </w:rPr>
        <w:t>Contractor</w:t>
      </w:r>
      <w:r w:rsidR="0025130F">
        <w:rPr>
          <w:rFonts w:ascii="Arial" w:hAnsi="Arial" w:cs="Arial"/>
          <w:sz w:val="20"/>
        </w:rPr>
        <w:t>'s</w:t>
      </w:r>
      <w:r w:rsidRPr="007A55A7">
        <w:rPr>
          <w:rFonts w:ascii="Arial" w:hAnsi="Arial" w:cs="Arial"/>
          <w:sz w:val="20"/>
        </w:rPr>
        <w:t xml:space="preserve"> Contract Schedule and as directed by the University’s Representative.</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E58DE">
        <w:rPr>
          <w:rFonts w:ascii="Arial" w:hAnsi="Arial" w:cs="Arial"/>
          <w:bCs/>
          <w:sz w:val="20"/>
        </w:rPr>
        <w:t>Correlate</w:t>
      </w:r>
      <w:r w:rsidRPr="007E58DE">
        <w:rPr>
          <w:rFonts w:ascii="Arial" w:hAnsi="Arial" w:cs="Arial"/>
          <w:sz w:val="20"/>
        </w:rPr>
        <w:t xml:space="preserve"> lin</w:t>
      </w:r>
      <w:r w:rsidRPr="007A55A7">
        <w:rPr>
          <w:rFonts w:ascii="Arial" w:hAnsi="Arial" w:cs="Arial"/>
          <w:sz w:val="20"/>
        </w:rPr>
        <w:t>e items in the Schedule of Values with other required administrative schedules and forms, including:</w:t>
      </w:r>
    </w:p>
    <w:p w:rsidR="00445311" w:rsidRPr="007E58DE" w:rsidRDefault="00D25144"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t>Contractor</w:t>
      </w:r>
      <w:r w:rsidR="00445311" w:rsidRPr="007E58DE">
        <w:rPr>
          <w:rFonts w:ascii="Arial" w:hAnsi="Arial" w:cs="Arial"/>
          <w:spacing w:val="2"/>
          <w:sz w:val="20"/>
        </w:rPr>
        <w:t>'s Contract Schedule.</w:t>
      </w:r>
    </w:p>
    <w:p w:rsidR="00445311" w:rsidRPr="007E58DE" w:rsidRDefault="00445311"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t>Application for Payment form.</w:t>
      </w:r>
    </w:p>
    <w:p w:rsidR="00445311" w:rsidRPr="007E58DE" w:rsidRDefault="00445311"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t>List of Subcontractors.</w:t>
      </w:r>
    </w:p>
    <w:p w:rsidR="00445311" w:rsidRPr="002C0623" w:rsidRDefault="00445311" w:rsidP="007E58DE">
      <w:pPr>
        <w:numPr>
          <w:ilvl w:val="4"/>
          <w:numId w:val="29"/>
        </w:numPr>
        <w:tabs>
          <w:tab w:val="clear" w:pos="2880"/>
          <w:tab w:val="num" w:pos="1440"/>
        </w:tabs>
        <w:ind w:left="1440" w:hanging="450"/>
        <w:rPr>
          <w:rFonts w:ascii="Arial" w:hAnsi="Arial" w:cs="Arial"/>
          <w:spacing w:val="2"/>
          <w:sz w:val="20"/>
        </w:rPr>
      </w:pPr>
      <w:r w:rsidRPr="002C0623">
        <w:rPr>
          <w:rFonts w:ascii="Arial" w:hAnsi="Arial" w:cs="Arial"/>
          <w:spacing w:val="2"/>
          <w:sz w:val="20"/>
        </w:rPr>
        <w:t>Schedule of Alternates (if any).</w:t>
      </w:r>
    </w:p>
    <w:p w:rsidR="00445311" w:rsidRPr="002C0623" w:rsidRDefault="00445311" w:rsidP="007E58DE">
      <w:pPr>
        <w:numPr>
          <w:ilvl w:val="4"/>
          <w:numId w:val="29"/>
        </w:numPr>
        <w:tabs>
          <w:tab w:val="clear" w:pos="2880"/>
          <w:tab w:val="num" w:pos="1440"/>
        </w:tabs>
        <w:ind w:left="1440" w:hanging="450"/>
        <w:rPr>
          <w:rFonts w:ascii="Arial" w:hAnsi="Arial" w:cs="Arial"/>
          <w:spacing w:val="2"/>
          <w:sz w:val="20"/>
        </w:rPr>
      </w:pPr>
      <w:r w:rsidRPr="002C0623">
        <w:rPr>
          <w:rFonts w:ascii="Arial" w:hAnsi="Arial" w:cs="Arial"/>
          <w:spacing w:val="2"/>
          <w:sz w:val="20"/>
        </w:rPr>
        <w:t>List of products (where/if appropriate).</w:t>
      </w:r>
    </w:p>
    <w:p w:rsidR="00445311" w:rsidRPr="002C0623" w:rsidRDefault="00445311" w:rsidP="007E58DE">
      <w:pPr>
        <w:numPr>
          <w:ilvl w:val="4"/>
          <w:numId w:val="29"/>
        </w:numPr>
        <w:tabs>
          <w:tab w:val="clear" w:pos="2880"/>
          <w:tab w:val="num" w:pos="1440"/>
        </w:tabs>
        <w:ind w:left="1440" w:hanging="450"/>
        <w:rPr>
          <w:rFonts w:ascii="Arial" w:hAnsi="Arial" w:cs="Arial"/>
          <w:spacing w:val="2"/>
          <w:sz w:val="20"/>
        </w:rPr>
      </w:pPr>
      <w:r w:rsidRPr="002C0623">
        <w:rPr>
          <w:rFonts w:ascii="Arial" w:hAnsi="Arial" w:cs="Arial"/>
          <w:spacing w:val="2"/>
          <w:sz w:val="20"/>
        </w:rPr>
        <w:t>List of principal supplier and fabricators.</w:t>
      </w:r>
    </w:p>
    <w:p w:rsidR="00445311" w:rsidRPr="007E58DE" w:rsidRDefault="00445311"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t>Schedule of submittals.</w:t>
      </w:r>
    </w:p>
    <w:p w:rsidR="00445311" w:rsidRPr="007E58DE" w:rsidRDefault="00445311"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t>Construction Cost Breakdown Sheet.</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 xml:space="preserve">Submit the Schedule of Values to the University's Representative at the earliest feasible date, but in no case later than 7 days before the date scheduled for </w:t>
      </w:r>
      <w:r w:rsidRPr="0041148A">
        <w:rPr>
          <w:rFonts w:ascii="Arial" w:hAnsi="Arial" w:cs="Arial"/>
          <w:bCs/>
          <w:sz w:val="20"/>
        </w:rPr>
        <w:t>Submittal</w:t>
      </w:r>
      <w:r w:rsidRPr="007A55A7">
        <w:rPr>
          <w:rFonts w:ascii="Arial" w:hAnsi="Arial" w:cs="Arial"/>
          <w:sz w:val="20"/>
        </w:rPr>
        <w:t xml:space="preserve"> of the Initial Application for Payment.</w:t>
      </w:r>
    </w:p>
    <w:p w:rsidR="00445311" w:rsidRPr="007A55A7" w:rsidRDefault="00445311" w:rsidP="00417292">
      <w:pPr>
        <w:numPr>
          <w:ilvl w:val="2"/>
          <w:numId w:val="29"/>
        </w:numPr>
        <w:tabs>
          <w:tab w:val="clear" w:pos="1440"/>
          <w:tab w:val="num" w:pos="540"/>
        </w:tabs>
        <w:spacing w:before="120" w:after="120"/>
        <w:ind w:left="547" w:hanging="360"/>
        <w:rPr>
          <w:rFonts w:ascii="Arial" w:hAnsi="Arial" w:cs="Arial"/>
          <w:sz w:val="20"/>
        </w:rPr>
      </w:pPr>
      <w:r w:rsidRPr="007A55A7">
        <w:rPr>
          <w:rFonts w:ascii="Arial" w:hAnsi="Arial" w:cs="Arial"/>
          <w:sz w:val="20"/>
        </w:rPr>
        <w:t xml:space="preserve">Format and Content.  Use the </w:t>
      </w:r>
      <w:r w:rsidR="00247040" w:rsidRPr="002C0623">
        <w:rPr>
          <w:rFonts w:ascii="Arial" w:hAnsi="Arial" w:cs="Arial"/>
          <w:sz w:val="20"/>
        </w:rPr>
        <w:t>[Specification] [Project Manual]</w:t>
      </w:r>
      <w:r w:rsidR="00D25144" w:rsidRPr="007A55A7">
        <w:rPr>
          <w:rFonts w:ascii="Arial" w:hAnsi="Arial" w:cs="Arial"/>
          <w:sz w:val="20"/>
        </w:rPr>
        <w:t xml:space="preserve"> </w:t>
      </w:r>
      <w:r w:rsidRPr="007A55A7">
        <w:rPr>
          <w:rFonts w:ascii="Arial" w:hAnsi="Arial" w:cs="Arial"/>
          <w:sz w:val="20"/>
        </w:rPr>
        <w:t>Table of Contents as a guide to establish the format for the Schedule of Values.</w:t>
      </w:r>
    </w:p>
    <w:p w:rsidR="00445311" w:rsidRPr="002C0623" w:rsidRDefault="00445311" w:rsidP="007E58DE">
      <w:pPr>
        <w:numPr>
          <w:ilvl w:val="3"/>
          <w:numId w:val="29"/>
        </w:numPr>
        <w:tabs>
          <w:tab w:val="clear" w:pos="2250"/>
          <w:tab w:val="num" w:pos="990"/>
        </w:tabs>
        <w:ind w:left="990" w:hanging="450"/>
        <w:rPr>
          <w:rFonts w:ascii="Arial" w:hAnsi="Arial" w:cs="Arial"/>
          <w:sz w:val="20"/>
        </w:rPr>
      </w:pPr>
      <w:r w:rsidRPr="002C0623">
        <w:rPr>
          <w:rFonts w:ascii="Arial" w:hAnsi="Arial" w:cs="Arial"/>
          <w:bCs/>
          <w:sz w:val="20"/>
        </w:rPr>
        <w:t>Include</w:t>
      </w:r>
      <w:r w:rsidRPr="002C0623">
        <w:rPr>
          <w:rFonts w:ascii="Arial" w:hAnsi="Arial" w:cs="Arial"/>
          <w:sz w:val="20"/>
        </w:rPr>
        <w:t xml:space="preserve"> the following Project identification on the Schedule of Values:</w:t>
      </w:r>
    </w:p>
    <w:p w:rsidR="00445311" w:rsidRPr="007E58DE" w:rsidRDefault="00445311"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t>Project name</w:t>
      </w:r>
      <w:r w:rsidR="002C0623">
        <w:rPr>
          <w:rFonts w:ascii="Arial" w:hAnsi="Arial" w:cs="Arial"/>
          <w:spacing w:val="2"/>
          <w:sz w:val="20"/>
        </w:rPr>
        <w:t>, number</w:t>
      </w:r>
      <w:r w:rsidRPr="007E58DE">
        <w:rPr>
          <w:rFonts w:ascii="Arial" w:hAnsi="Arial" w:cs="Arial"/>
          <w:spacing w:val="2"/>
          <w:sz w:val="20"/>
        </w:rPr>
        <w:t xml:space="preserve"> and location.</w:t>
      </w:r>
    </w:p>
    <w:p w:rsidR="00445311" w:rsidRPr="007E58DE" w:rsidRDefault="00445311"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t>Name of the University's Representative.</w:t>
      </w:r>
    </w:p>
    <w:p w:rsidR="00445311" w:rsidRPr="007E58DE" w:rsidRDefault="00445311"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t>Project Number.</w:t>
      </w:r>
    </w:p>
    <w:p w:rsidR="00445311" w:rsidRPr="007E58DE" w:rsidRDefault="00247040"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t>Contractor</w:t>
      </w:r>
      <w:r w:rsidR="00445311" w:rsidRPr="007E58DE">
        <w:rPr>
          <w:rFonts w:ascii="Arial" w:hAnsi="Arial" w:cs="Arial"/>
          <w:spacing w:val="2"/>
          <w:sz w:val="20"/>
        </w:rPr>
        <w:t>'s name and address.</w:t>
      </w:r>
    </w:p>
    <w:p w:rsidR="00445311" w:rsidRPr="007E58DE" w:rsidRDefault="00445311"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t>Date of Submittal.</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E58DE">
        <w:rPr>
          <w:rFonts w:ascii="Arial" w:hAnsi="Arial" w:cs="Arial"/>
          <w:bCs/>
          <w:sz w:val="20"/>
        </w:rPr>
        <w:t>Arrange</w:t>
      </w:r>
      <w:r w:rsidRPr="007A55A7">
        <w:rPr>
          <w:rFonts w:ascii="Arial" w:hAnsi="Arial" w:cs="Arial"/>
          <w:sz w:val="20"/>
        </w:rPr>
        <w:t xml:space="preserve"> the Schedule of Values in a tabular form with separate columns to indicate the following for each item listed:</w:t>
      </w:r>
    </w:p>
    <w:p w:rsidR="00445311" w:rsidRPr="007E58DE" w:rsidRDefault="00445311"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t>Generic name.</w:t>
      </w:r>
    </w:p>
    <w:p w:rsidR="00445311" w:rsidRPr="002C0623" w:rsidRDefault="00247040" w:rsidP="007E58DE">
      <w:pPr>
        <w:numPr>
          <w:ilvl w:val="4"/>
          <w:numId w:val="29"/>
        </w:numPr>
        <w:tabs>
          <w:tab w:val="clear" w:pos="2880"/>
          <w:tab w:val="num" w:pos="1440"/>
        </w:tabs>
        <w:ind w:left="1440" w:hanging="450"/>
        <w:rPr>
          <w:rFonts w:ascii="Arial" w:hAnsi="Arial" w:cs="Arial"/>
          <w:spacing w:val="2"/>
          <w:sz w:val="20"/>
        </w:rPr>
      </w:pPr>
      <w:r w:rsidRPr="002C0623">
        <w:rPr>
          <w:rFonts w:ascii="Arial" w:hAnsi="Arial" w:cs="Arial"/>
          <w:spacing w:val="2"/>
          <w:sz w:val="20"/>
        </w:rPr>
        <w:t>[</w:t>
      </w:r>
      <w:r w:rsidR="00445311" w:rsidRPr="002C0623">
        <w:rPr>
          <w:rFonts w:ascii="Arial" w:hAnsi="Arial" w:cs="Arial"/>
          <w:spacing w:val="2"/>
          <w:sz w:val="20"/>
        </w:rPr>
        <w:t>Performance Specification or</w:t>
      </w:r>
      <w:r w:rsidR="00D25144" w:rsidRPr="002C0623">
        <w:rPr>
          <w:rFonts w:ascii="Arial" w:hAnsi="Arial" w:cs="Arial"/>
          <w:spacing w:val="2"/>
          <w:sz w:val="20"/>
        </w:rPr>
        <w:t>]</w:t>
      </w:r>
      <w:r w:rsidR="00445311" w:rsidRPr="002C0623">
        <w:rPr>
          <w:rFonts w:ascii="Arial" w:hAnsi="Arial" w:cs="Arial"/>
          <w:spacing w:val="2"/>
          <w:sz w:val="20"/>
        </w:rPr>
        <w:t xml:space="preserve"> University Specification section.</w:t>
      </w:r>
    </w:p>
    <w:p w:rsidR="00445311" w:rsidRPr="007E58DE" w:rsidRDefault="00445311"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t>Name of Subcontractor.</w:t>
      </w:r>
    </w:p>
    <w:p w:rsidR="00445311" w:rsidRPr="007E58DE" w:rsidRDefault="00445311"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t>Name of manufacturer or fabricator.</w:t>
      </w:r>
    </w:p>
    <w:p w:rsidR="00445311" w:rsidRPr="007E58DE" w:rsidRDefault="00445311" w:rsidP="007E58DE">
      <w:pPr>
        <w:numPr>
          <w:ilvl w:val="4"/>
          <w:numId w:val="29"/>
        </w:numPr>
        <w:tabs>
          <w:tab w:val="clear" w:pos="2880"/>
          <w:tab w:val="num" w:pos="1440"/>
        </w:tabs>
        <w:ind w:left="1440" w:hanging="450"/>
        <w:rPr>
          <w:rFonts w:ascii="Arial" w:hAnsi="Arial" w:cs="Arial"/>
          <w:spacing w:val="2"/>
          <w:sz w:val="20"/>
        </w:rPr>
      </w:pPr>
      <w:r w:rsidRPr="007E58DE">
        <w:rPr>
          <w:rFonts w:ascii="Arial" w:hAnsi="Arial" w:cs="Arial"/>
          <w:spacing w:val="2"/>
          <w:sz w:val="20"/>
        </w:rPr>
        <w:lastRenderedPageBreak/>
        <w:t>Name of supplier (if appropriate).</w:t>
      </w:r>
    </w:p>
    <w:p w:rsidR="00445311" w:rsidRPr="002C0623" w:rsidRDefault="00445311" w:rsidP="007E58DE">
      <w:pPr>
        <w:numPr>
          <w:ilvl w:val="4"/>
          <w:numId w:val="29"/>
        </w:numPr>
        <w:tabs>
          <w:tab w:val="clear" w:pos="2880"/>
          <w:tab w:val="num" w:pos="1440"/>
        </w:tabs>
        <w:ind w:left="1440" w:hanging="450"/>
        <w:rPr>
          <w:rFonts w:ascii="Arial" w:hAnsi="Arial" w:cs="Arial"/>
          <w:spacing w:val="2"/>
          <w:sz w:val="20"/>
        </w:rPr>
      </w:pPr>
      <w:r w:rsidRPr="002C0623">
        <w:rPr>
          <w:rFonts w:ascii="Arial" w:hAnsi="Arial" w:cs="Arial"/>
          <w:spacing w:val="2"/>
          <w:sz w:val="20"/>
        </w:rPr>
        <w:t>Change orders (</w:t>
      </w:r>
      <w:r w:rsidR="002C0623" w:rsidRPr="002C0623">
        <w:rPr>
          <w:rFonts w:ascii="Arial" w:hAnsi="Arial" w:cs="Arial"/>
          <w:spacing w:val="2"/>
          <w:sz w:val="20"/>
        </w:rPr>
        <w:t>numbers) that have</w:t>
      </w:r>
      <w:r w:rsidRPr="002C0623">
        <w:rPr>
          <w:rFonts w:ascii="Arial" w:hAnsi="Arial" w:cs="Arial"/>
          <w:spacing w:val="2"/>
          <w:sz w:val="20"/>
        </w:rPr>
        <w:t xml:space="preserve"> affected value. </w:t>
      </w:r>
    </w:p>
    <w:p w:rsidR="00445311" w:rsidRPr="002C0623" w:rsidRDefault="00445311" w:rsidP="007E58DE">
      <w:pPr>
        <w:numPr>
          <w:ilvl w:val="4"/>
          <w:numId w:val="29"/>
        </w:numPr>
        <w:tabs>
          <w:tab w:val="clear" w:pos="2880"/>
          <w:tab w:val="num" w:pos="1440"/>
        </w:tabs>
        <w:ind w:left="1440" w:hanging="450"/>
        <w:rPr>
          <w:rFonts w:ascii="Arial" w:hAnsi="Arial" w:cs="Arial"/>
          <w:sz w:val="20"/>
        </w:rPr>
      </w:pPr>
      <w:r w:rsidRPr="002C0623">
        <w:rPr>
          <w:rFonts w:ascii="Arial" w:hAnsi="Arial" w:cs="Arial"/>
          <w:spacing w:val="2"/>
          <w:sz w:val="20"/>
        </w:rPr>
        <w:t>Dollar value.  (Percentage of Contract Sum to the nearest one</w:t>
      </w:r>
      <w:r w:rsidRPr="002C0623">
        <w:rPr>
          <w:rFonts w:ascii="Arial" w:hAnsi="Arial" w:cs="Arial"/>
          <w:spacing w:val="2"/>
          <w:sz w:val="20"/>
        </w:rPr>
        <w:noBreakHyphen/>
        <w:t>hundredth percent, adjusted</w:t>
      </w:r>
      <w:r w:rsidRPr="002C0623">
        <w:rPr>
          <w:rFonts w:ascii="Arial" w:hAnsi="Arial" w:cs="Arial"/>
          <w:sz w:val="20"/>
        </w:rPr>
        <w:t xml:space="preserve"> to total 100 percent.)</w:t>
      </w:r>
    </w:p>
    <w:p w:rsidR="00445311" w:rsidRPr="002C0623" w:rsidRDefault="00445311" w:rsidP="007E58DE">
      <w:pPr>
        <w:numPr>
          <w:ilvl w:val="3"/>
          <w:numId w:val="29"/>
        </w:numPr>
        <w:tabs>
          <w:tab w:val="clear" w:pos="2250"/>
          <w:tab w:val="num" w:pos="990"/>
        </w:tabs>
        <w:ind w:left="990" w:hanging="450"/>
        <w:rPr>
          <w:rFonts w:ascii="Arial" w:hAnsi="Arial" w:cs="Arial"/>
          <w:bCs/>
          <w:sz w:val="20"/>
        </w:rPr>
      </w:pPr>
      <w:r w:rsidRPr="002C0623">
        <w:rPr>
          <w:rFonts w:ascii="Arial" w:hAnsi="Arial" w:cs="Arial"/>
          <w:bCs/>
          <w:sz w:val="20"/>
        </w:rPr>
        <w:t>Provide a breakdown of the Contract Sum in sufficient detail to facilitate continued evaluation of Applications for Payment and progress reports. Break principal subcontract amounts down into several line items.</w:t>
      </w:r>
    </w:p>
    <w:p w:rsidR="00445311" w:rsidRPr="002C0623" w:rsidRDefault="00445311" w:rsidP="007E58DE">
      <w:pPr>
        <w:numPr>
          <w:ilvl w:val="3"/>
          <w:numId w:val="29"/>
        </w:numPr>
        <w:tabs>
          <w:tab w:val="clear" w:pos="2250"/>
          <w:tab w:val="num" w:pos="990"/>
        </w:tabs>
        <w:ind w:left="990" w:hanging="450"/>
        <w:rPr>
          <w:rFonts w:ascii="Arial" w:hAnsi="Arial" w:cs="Arial"/>
          <w:bCs/>
          <w:sz w:val="20"/>
        </w:rPr>
      </w:pPr>
      <w:r w:rsidRPr="002C0623">
        <w:rPr>
          <w:rFonts w:ascii="Arial" w:hAnsi="Arial" w:cs="Arial"/>
          <w:bCs/>
          <w:sz w:val="20"/>
        </w:rPr>
        <w:t>Round amounts off to the nearest whole dollar; the total shall equal the Contract Sum.</w:t>
      </w:r>
    </w:p>
    <w:p w:rsidR="00445311" w:rsidRPr="002C0623" w:rsidRDefault="00445311" w:rsidP="007E58DE">
      <w:pPr>
        <w:numPr>
          <w:ilvl w:val="3"/>
          <w:numId w:val="29"/>
        </w:numPr>
        <w:tabs>
          <w:tab w:val="clear" w:pos="2250"/>
          <w:tab w:val="num" w:pos="990"/>
        </w:tabs>
        <w:ind w:left="990" w:hanging="450"/>
        <w:rPr>
          <w:rFonts w:ascii="Arial" w:hAnsi="Arial" w:cs="Arial"/>
          <w:sz w:val="20"/>
        </w:rPr>
      </w:pPr>
      <w:r w:rsidRPr="002C0623">
        <w:rPr>
          <w:rFonts w:ascii="Arial" w:hAnsi="Arial" w:cs="Arial"/>
          <w:bCs/>
          <w:sz w:val="20"/>
        </w:rPr>
        <w:t>For each part of the Work where an Application for Payment may include materials or equipment, purchased or fabricated and stored, but not yet installed, provide separate line items on the Schedule of Values for initial cost of the materials</w:t>
      </w:r>
      <w:r w:rsidRPr="002C0623">
        <w:rPr>
          <w:rFonts w:ascii="Arial" w:hAnsi="Arial" w:cs="Arial"/>
          <w:sz w:val="20"/>
        </w:rPr>
        <w:t>, for each subsequent stage of completion, and for total installed value of that part of the Work.</w:t>
      </w:r>
    </w:p>
    <w:p w:rsidR="00445311" w:rsidRPr="002C0623" w:rsidRDefault="00445311" w:rsidP="007E58DE">
      <w:pPr>
        <w:numPr>
          <w:ilvl w:val="4"/>
          <w:numId w:val="29"/>
        </w:numPr>
        <w:tabs>
          <w:tab w:val="clear" w:pos="2880"/>
          <w:tab w:val="num" w:pos="1440"/>
        </w:tabs>
        <w:ind w:left="1440" w:hanging="450"/>
        <w:rPr>
          <w:rFonts w:ascii="Arial" w:hAnsi="Arial" w:cs="Arial"/>
          <w:sz w:val="20"/>
        </w:rPr>
      </w:pPr>
      <w:r w:rsidRPr="002C0623">
        <w:rPr>
          <w:rFonts w:ascii="Arial" w:hAnsi="Arial" w:cs="Arial"/>
          <w:spacing w:val="2"/>
          <w:sz w:val="20"/>
        </w:rPr>
        <w:t>Differentiate</w:t>
      </w:r>
      <w:r w:rsidRPr="002C0623">
        <w:rPr>
          <w:rFonts w:ascii="Arial" w:hAnsi="Arial" w:cs="Arial"/>
          <w:sz w:val="20"/>
        </w:rPr>
        <w:t xml:space="preserve"> between items stored on-site and items stored off-site.  Include requirements for insurance and bonded warehousing, if required.</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E58DE">
        <w:rPr>
          <w:rFonts w:ascii="Arial" w:hAnsi="Arial" w:cs="Arial"/>
          <w:bCs/>
          <w:sz w:val="20"/>
        </w:rPr>
        <w:t>Provide</w:t>
      </w:r>
      <w:r w:rsidRPr="007A55A7">
        <w:rPr>
          <w:rFonts w:ascii="Arial" w:hAnsi="Arial" w:cs="Arial"/>
          <w:sz w:val="20"/>
        </w:rPr>
        <w:t xml:space="preserve"> separate line items on the Schedule of Values for initial cost of the materials, for each subsequent stage of completion, and for total installed value of that part of the Work.  Each item in the Schedule of Values and Application for Payment shall be complete including its total cost and proportionate share of general overhead and profit margin.</w:t>
      </w:r>
    </w:p>
    <w:p w:rsidR="00445311" w:rsidRPr="007A55A7" w:rsidRDefault="00445311" w:rsidP="007E58DE">
      <w:pPr>
        <w:numPr>
          <w:ilvl w:val="4"/>
          <w:numId w:val="29"/>
        </w:numPr>
        <w:tabs>
          <w:tab w:val="clear" w:pos="2880"/>
          <w:tab w:val="num" w:pos="1440"/>
        </w:tabs>
        <w:ind w:left="1440" w:hanging="450"/>
        <w:rPr>
          <w:rFonts w:ascii="Arial" w:hAnsi="Arial" w:cs="Arial"/>
          <w:sz w:val="20"/>
        </w:rPr>
      </w:pPr>
      <w:r w:rsidRPr="007E58DE">
        <w:rPr>
          <w:rFonts w:ascii="Arial" w:hAnsi="Arial" w:cs="Arial"/>
          <w:spacing w:val="2"/>
          <w:sz w:val="20"/>
        </w:rPr>
        <w:t>General</w:t>
      </w:r>
      <w:r w:rsidRPr="007A55A7">
        <w:rPr>
          <w:rFonts w:ascii="Arial" w:hAnsi="Arial" w:cs="Arial"/>
          <w:sz w:val="20"/>
        </w:rPr>
        <w:t xml:space="preserve"> Conditions Work Items, such as temporary facilities and other major cost items that are not direct cost of actual work-in-place may be shown as separate line items in the Schedule of Values.</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Allowances</w:t>
      </w:r>
      <w:r w:rsidR="00B8583B" w:rsidRPr="007A55A7">
        <w:rPr>
          <w:rFonts w:ascii="Arial" w:hAnsi="Arial" w:cs="Arial"/>
          <w:sz w:val="20"/>
        </w:rPr>
        <w:t xml:space="preserve"> (if applicable)</w:t>
      </w:r>
      <w:r w:rsidRPr="007A55A7">
        <w:rPr>
          <w:rFonts w:ascii="Arial" w:hAnsi="Arial" w:cs="Arial"/>
          <w:sz w:val="20"/>
        </w:rPr>
        <w:t>.  Show the line item value of allowances</w:t>
      </w:r>
      <w:r w:rsidR="00B8583B" w:rsidRPr="007A55A7">
        <w:rPr>
          <w:rFonts w:ascii="Arial" w:hAnsi="Arial" w:cs="Arial"/>
          <w:sz w:val="20"/>
        </w:rPr>
        <w:t>.</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Schedule of Values Updating.  Update and resubmit the Schedule of Values prior to the next Application for Payment when Change Orders or contract directives result in a change in the Contract Sum.</w:t>
      </w:r>
    </w:p>
    <w:p w:rsidR="00445311" w:rsidRPr="007A55A7" w:rsidRDefault="00445311" w:rsidP="007E58DE">
      <w:pPr>
        <w:numPr>
          <w:ilvl w:val="4"/>
          <w:numId w:val="29"/>
        </w:numPr>
        <w:tabs>
          <w:tab w:val="clear" w:pos="2880"/>
          <w:tab w:val="num" w:pos="1440"/>
        </w:tabs>
        <w:ind w:left="1440" w:hanging="450"/>
        <w:rPr>
          <w:rFonts w:ascii="Arial" w:hAnsi="Arial" w:cs="Arial"/>
          <w:sz w:val="20"/>
        </w:rPr>
      </w:pPr>
      <w:r w:rsidRPr="007A55A7">
        <w:rPr>
          <w:rFonts w:ascii="Arial" w:hAnsi="Arial" w:cs="Arial"/>
          <w:sz w:val="20"/>
        </w:rPr>
        <w:t>Each Change Order shall become a new line item.</w:t>
      </w:r>
    </w:p>
    <w:p w:rsidR="00445311" w:rsidRPr="007A55A7" w:rsidRDefault="00445311" w:rsidP="00417292">
      <w:pPr>
        <w:numPr>
          <w:ilvl w:val="1"/>
          <w:numId w:val="29"/>
        </w:numPr>
        <w:tabs>
          <w:tab w:val="clear" w:pos="720"/>
          <w:tab w:val="num" w:pos="540"/>
        </w:tabs>
        <w:spacing w:before="120" w:after="120"/>
        <w:ind w:left="547" w:hanging="547"/>
        <w:rPr>
          <w:rFonts w:ascii="Arial" w:hAnsi="Arial" w:cs="Arial"/>
          <w:sz w:val="20"/>
        </w:rPr>
      </w:pPr>
      <w:r w:rsidRPr="007A55A7">
        <w:rPr>
          <w:rFonts w:ascii="Arial" w:hAnsi="Arial" w:cs="Arial"/>
          <w:sz w:val="20"/>
        </w:rPr>
        <w:t>APPLICATIONS FOR PAYMENT</w:t>
      </w:r>
    </w:p>
    <w:p w:rsidR="00445311" w:rsidRPr="007A55A7" w:rsidRDefault="00445311" w:rsidP="00417292">
      <w:pPr>
        <w:numPr>
          <w:ilvl w:val="2"/>
          <w:numId w:val="29"/>
        </w:numPr>
        <w:tabs>
          <w:tab w:val="clear" w:pos="1440"/>
          <w:tab w:val="num" w:pos="540"/>
        </w:tabs>
        <w:spacing w:after="120"/>
        <w:ind w:left="540" w:hanging="360"/>
        <w:rPr>
          <w:rFonts w:ascii="Arial" w:hAnsi="Arial" w:cs="Arial"/>
          <w:sz w:val="20"/>
        </w:rPr>
      </w:pPr>
      <w:r w:rsidRPr="007A55A7">
        <w:rPr>
          <w:rFonts w:ascii="Arial" w:hAnsi="Arial" w:cs="Arial"/>
          <w:sz w:val="20"/>
        </w:rPr>
        <w:t xml:space="preserve">No portion of an Application for Payment which includes a request for payment of a Change Order not yet fully executed will be approved by University’s Representative. </w:t>
      </w:r>
    </w:p>
    <w:p w:rsidR="00445311" w:rsidRPr="007A55A7" w:rsidRDefault="00445311" w:rsidP="00417292">
      <w:pPr>
        <w:numPr>
          <w:ilvl w:val="2"/>
          <w:numId w:val="29"/>
        </w:numPr>
        <w:tabs>
          <w:tab w:val="clear" w:pos="1440"/>
          <w:tab w:val="num" w:pos="540"/>
        </w:tabs>
        <w:spacing w:after="120"/>
        <w:ind w:left="540" w:hanging="360"/>
        <w:rPr>
          <w:rFonts w:ascii="Arial" w:hAnsi="Arial" w:cs="Arial"/>
          <w:sz w:val="20"/>
        </w:rPr>
      </w:pPr>
      <w:r w:rsidRPr="007A55A7">
        <w:rPr>
          <w:rFonts w:ascii="Arial" w:hAnsi="Arial" w:cs="Arial"/>
          <w:sz w:val="20"/>
        </w:rPr>
        <w:t>Each Application for Payment shall be consistent with previous applications and payments as certified by the University's Representative and paid for by the University.</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The Initial Application for Payment, the Application for Payment at time of Substantial Completion, and the final Application for Payment involve additional requirements.</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 xml:space="preserve">Entries shall match data on the Schedule of Values and the </w:t>
      </w:r>
      <w:r w:rsidR="00D25144" w:rsidRPr="007A55A7">
        <w:rPr>
          <w:rFonts w:ascii="Arial" w:hAnsi="Arial" w:cs="Arial"/>
          <w:sz w:val="20"/>
        </w:rPr>
        <w:t>Contractor</w:t>
      </w:r>
      <w:r w:rsidRPr="007A55A7">
        <w:rPr>
          <w:rFonts w:ascii="Arial" w:hAnsi="Arial" w:cs="Arial"/>
          <w:sz w:val="20"/>
        </w:rPr>
        <w:t>’s Contract Schedule.  Use updated Contract Schedules if revisions have been made.</w:t>
      </w:r>
    </w:p>
    <w:p w:rsidR="00445311" w:rsidRPr="007A55A7" w:rsidRDefault="00445311" w:rsidP="00417292">
      <w:pPr>
        <w:numPr>
          <w:ilvl w:val="2"/>
          <w:numId w:val="29"/>
        </w:numPr>
        <w:tabs>
          <w:tab w:val="clear" w:pos="1440"/>
          <w:tab w:val="num" w:pos="540"/>
        </w:tabs>
        <w:spacing w:before="120" w:after="120"/>
        <w:ind w:left="547" w:hanging="360"/>
        <w:rPr>
          <w:rFonts w:ascii="Arial" w:hAnsi="Arial" w:cs="Arial"/>
          <w:sz w:val="20"/>
        </w:rPr>
      </w:pPr>
      <w:r w:rsidRPr="007A55A7">
        <w:rPr>
          <w:rFonts w:ascii="Arial" w:hAnsi="Arial" w:cs="Arial"/>
          <w:sz w:val="20"/>
        </w:rPr>
        <w:t>Payment Application Times.  Unless otherwise agreed in writing, the date of each progress payment is indicated in the General Conditions.  The period of Work covered by each Application for Payment shall be for the Work as indicated in the General Conditions.</w:t>
      </w:r>
    </w:p>
    <w:p w:rsidR="00445311" w:rsidRPr="007A55A7" w:rsidRDefault="00445311" w:rsidP="00417292">
      <w:pPr>
        <w:numPr>
          <w:ilvl w:val="2"/>
          <w:numId w:val="29"/>
        </w:numPr>
        <w:tabs>
          <w:tab w:val="clear" w:pos="1440"/>
          <w:tab w:val="num" w:pos="540"/>
        </w:tabs>
        <w:spacing w:after="120"/>
        <w:ind w:left="547" w:hanging="360"/>
        <w:rPr>
          <w:rFonts w:ascii="Arial" w:hAnsi="Arial" w:cs="Arial"/>
          <w:sz w:val="20"/>
        </w:rPr>
      </w:pPr>
      <w:r w:rsidRPr="007A55A7">
        <w:rPr>
          <w:rFonts w:ascii="Arial" w:hAnsi="Arial" w:cs="Arial"/>
          <w:sz w:val="20"/>
        </w:rPr>
        <w:t xml:space="preserve">Submittal.  </w:t>
      </w:r>
      <w:r w:rsidRPr="002C0623">
        <w:rPr>
          <w:rFonts w:ascii="Arial" w:hAnsi="Arial" w:cs="Arial"/>
          <w:sz w:val="20"/>
        </w:rPr>
        <w:t>Submit 3 executed copies of each Application for Payment to the University's Representative by means of ensuring receipt within 24 hours;</w:t>
      </w:r>
      <w:r w:rsidRPr="007A55A7">
        <w:rPr>
          <w:rFonts w:ascii="Arial" w:hAnsi="Arial" w:cs="Arial"/>
          <w:sz w:val="20"/>
        </w:rPr>
        <w:t xml:space="preserve"> one copy shall be complete, including waivers of lien and similar attachments, when required.</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Transmit each copy with a transmittal form listing attachments, and recording appropriate information related to the application in a manner acceptable to the University's Representative.</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 xml:space="preserve">With each Application for Payment, submit </w:t>
      </w:r>
      <w:r w:rsidR="002C0623">
        <w:rPr>
          <w:rFonts w:ascii="Arial" w:hAnsi="Arial" w:cs="Arial"/>
          <w:sz w:val="20"/>
        </w:rPr>
        <w:t>lien release</w:t>
      </w:r>
      <w:r w:rsidR="002C0623" w:rsidRPr="007A55A7">
        <w:rPr>
          <w:rFonts w:ascii="Arial" w:hAnsi="Arial" w:cs="Arial"/>
          <w:sz w:val="20"/>
        </w:rPr>
        <w:t xml:space="preserve"> </w:t>
      </w:r>
      <w:r w:rsidRPr="007A55A7">
        <w:rPr>
          <w:rFonts w:ascii="Arial" w:hAnsi="Arial" w:cs="Arial"/>
          <w:sz w:val="20"/>
        </w:rPr>
        <w:t>waivers of from every entity who may lawfully be entitled to file a lien arising out of the Contract, and related to the Work covered by the payment.</w:t>
      </w:r>
    </w:p>
    <w:p w:rsidR="00445311" w:rsidRPr="007A55A7" w:rsidRDefault="00445311" w:rsidP="00417292">
      <w:pPr>
        <w:numPr>
          <w:ilvl w:val="2"/>
          <w:numId w:val="29"/>
        </w:numPr>
        <w:tabs>
          <w:tab w:val="clear" w:pos="1440"/>
          <w:tab w:val="num" w:pos="540"/>
        </w:tabs>
        <w:spacing w:before="120" w:after="120"/>
        <w:ind w:left="547" w:hanging="360"/>
        <w:rPr>
          <w:rFonts w:ascii="Arial" w:hAnsi="Arial" w:cs="Arial"/>
          <w:sz w:val="20"/>
        </w:rPr>
      </w:pPr>
      <w:r w:rsidRPr="007A55A7">
        <w:rPr>
          <w:rFonts w:ascii="Arial" w:hAnsi="Arial" w:cs="Arial"/>
          <w:sz w:val="20"/>
        </w:rPr>
        <w:t>Initial Application for Payment for Construction Work.  Administrative actions and submittals that must precede or coincide with submittal of the Initial Application for Payment for Construction Work include the following:</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lastRenderedPageBreak/>
        <w:t>List of Subcontractors.</w:t>
      </w:r>
    </w:p>
    <w:p w:rsidR="00445311" w:rsidRPr="002C0623" w:rsidRDefault="00445311" w:rsidP="007E58DE">
      <w:pPr>
        <w:numPr>
          <w:ilvl w:val="3"/>
          <w:numId w:val="29"/>
        </w:numPr>
        <w:tabs>
          <w:tab w:val="clear" w:pos="2250"/>
          <w:tab w:val="num" w:pos="990"/>
        </w:tabs>
        <w:ind w:left="990" w:hanging="450"/>
        <w:rPr>
          <w:rFonts w:ascii="Arial" w:hAnsi="Arial" w:cs="Arial"/>
          <w:sz w:val="20"/>
        </w:rPr>
      </w:pPr>
      <w:r w:rsidRPr="002C0623">
        <w:rPr>
          <w:rFonts w:ascii="Arial" w:hAnsi="Arial" w:cs="Arial"/>
          <w:sz w:val="20"/>
        </w:rPr>
        <w:t>List of principal suppliers and fabricators.</w:t>
      </w:r>
    </w:p>
    <w:p w:rsidR="00445311" w:rsidRPr="002C0623" w:rsidRDefault="00445311" w:rsidP="007E58DE">
      <w:pPr>
        <w:numPr>
          <w:ilvl w:val="3"/>
          <w:numId w:val="29"/>
        </w:numPr>
        <w:tabs>
          <w:tab w:val="clear" w:pos="2250"/>
          <w:tab w:val="num" w:pos="990"/>
        </w:tabs>
        <w:ind w:left="990" w:hanging="450"/>
        <w:rPr>
          <w:rFonts w:ascii="Arial" w:hAnsi="Arial" w:cs="Arial"/>
          <w:sz w:val="20"/>
        </w:rPr>
      </w:pPr>
      <w:r w:rsidRPr="002C0623">
        <w:rPr>
          <w:rFonts w:ascii="Arial" w:hAnsi="Arial" w:cs="Arial"/>
          <w:sz w:val="20"/>
        </w:rPr>
        <w:t>Schedule of Values.</w:t>
      </w:r>
    </w:p>
    <w:p w:rsidR="00445311" w:rsidRPr="002C0623" w:rsidRDefault="00247040" w:rsidP="007E58DE">
      <w:pPr>
        <w:numPr>
          <w:ilvl w:val="3"/>
          <w:numId w:val="29"/>
        </w:numPr>
        <w:tabs>
          <w:tab w:val="clear" w:pos="2250"/>
          <w:tab w:val="num" w:pos="990"/>
        </w:tabs>
        <w:ind w:left="990" w:hanging="450"/>
        <w:rPr>
          <w:rFonts w:ascii="Arial" w:hAnsi="Arial" w:cs="Arial"/>
          <w:sz w:val="20"/>
        </w:rPr>
      </w:pPr>
      <w:r w:rsidRPr="002C0623">
        <w:rPr>
          <w:rFonts w:ascii="Arial" w:hAnsi="Arial" w:cs="Arial"/>
          <w:sz w:val="20"/>
        </w:rPr>
        <w:t>Contractor</w:t>
      </w:r>
      <w:r w:rsidR="00445311" w:rsidRPr="002C0623">
        <w:rPr>
          <w:rFonts w:ascii="Arial" w:hAnsi="Arial" w:cs="Arial"/>
          <w:sz w:val="20"/>
        </w:rPr>
        <w:t>'s updated Contract Schedule.</w:t>
      </w:r>
    </w:p>
    <w:p w:rsidR="00445311" w:rsidRPr="002C0623" w:rsidRDefault="00445311" w:rsidP="007E58DE">
      <w:pPr>
        <w:numPr>
          <w:ilvl w:val="3"/>
          <w:numId w:val="29"/>
        </w:numPr>
        <w:tabs>
          <w:tab w:val="clear" w:pos="2250"/>
          <w:tab w:val="num" w:pos="990"/>
        </w:tabs>
        <w:ind w:left="990" w:hanging="450"/>
        <w:rPr>
          <w:rFonts w:ascii="Arial" w:hAnsi="Arial" w:cs="Arial"/>
          <w:sz w:val="20"/>
        </w:rPr>
      </w:pPr>
      <w:r w:rsidRPr="002C0623">
        <w:rPr>
          <w:rFonts w:ascii="Arial" w:hAnsi="Arial" w:cs="Arial"/>
          <w:sz w:val="20"/>
        </w:rPr>
        <w:t>Schedule of principal products.</w:t>
      </w:r>
    </w:p>
    <w:p w:rsidR="00445311" w:rsidRPr="002C0623" w:rsidRDefault="00445311" w:rsidP="007E58DE">
      <w:pPr>
        <w:numPr>
          <w:ilvl w:val="3"/>
          <w:numId w:val="29"/>
        </w:numPr>
        <w:tabs>
          <w:tab w:val="clear" w:pos="2250"/>
          <w:tab w:val="num" w:pos="990"/>
        </w:tabs>
        <w:ind w:left="990" w:hanging="450"/>
        <w:rPr>
          <w:rFonts w:ascii="Arial" w:hAnsi="Arial" w:cs="Arial"/>
          <w:sz w:val="20"/>
        </w:rPr>
      </w:pPr>
      <w:r w:rsidRPr="002C0623">
        <w:rPr>
          <w:rFonts w:ascii="Arial" w:hAnsi="Arial" w:cs="Arial"/>
          <w:sz w:val="20"/>
        </w:rPr>
        <w:t>Submittal Schedule (preliminary if not final).</w:t>
      </w:r>
    </w:p>
    <w:p w:rsidR="00445311" w:rsidRPr="002C0623" w:rsidRDefault="00445311" w:rsidP="007E58DE">
      <w:pPr>
        <w:numPr>
          <w:ilvl w:val="3"/>
          <w:numId w:val="29"/>
        </w:numPr>
        <w:tabs>
          <w:tab w:val="clear" w:pos="2250"/>
          <w:tab w:val="num" w:pos="990"/>
        </w:tabs>
        <w:ind w:left="990" w:hanging="450"/>
        <w:rPr>
          <w:rFonts w:ascii="Arial" w:hAnsi="Arial" w:cs="Arial"/>
          <w:sz w:val="20"/>
        </w:rPr>
      </w:pPr>
      <w:r w:rsidRPr="002C0623">
        <w:rPr>
          <w:rFonts w:ascii="Arial" w:hAnsi="Arial" w:cs="Arial"/>
          <w:sz w:val="20"/>
        </w:rPr>
        <w:t>Initial progress report.</w:t>
      </w:r>
    </w:p>
    <w:p w:rsidR="00445311" w:rsidRPr="002C0623" w:rsidRDefault="00445311" w:rsidP="007E58DE">
      <w:pPr>
        <w:numPr>
          <w:ilvl w:val="3"/>
          <w:numId w:val="29"/>
        </w:numPr>
        <w:tabs>
          <w:tab w:val="clear" w:pos="2250"/>
          <w:tab w:val="num" w:pos="990"/>
        </w:tabs>
        <w:ind w:left="990" w:hanging="450"/>
        <w:rPr>
          <w:rFonts w:ascii="Arial" w:hAnsi="Arial" w:cs="Arial"/>
          <w:sz w:val="20"/>
        </w:rPr>
      </w:pPr>
      <w:r w:rsidRPr="002C0623">
        <w:rPr>
          <w:rFonts w:ascii="Arial" w:hAnsi="Arial" w:cs="Arial"/>
          <w:sz w:val="20"/>
        </w:rPr>
        <w:t>Report of pre-construction meeting.</w:t>
      </w:r>
    </w:p>
    <w:p w:rsidR="00445311" w:rsidRPr="002C0623" w:rsidRDefault="00445311" w:rsidP="007E58DE">
      <w:pPr>
        <w:numPr>
          <w:ilvl w:val="3"/>
          <w:numId w:val="29"/>
        </w:numPr>
        <w:tabs>
          <w:tab w:val="clear" w:pos="2250"/>
          <w:tab w:val="num" w:pos="990"/>
        </w:tabs>
        <w:ind w:left="990" w:hanging="450"/>
        <w:rPr>
          <w:rFonts w:ascii="Arial" w:hAnsi="Arial" w:cs="Arial"/>
          <w:sz w:val="20"/>
        </w:rPr>
      </w:pPr>
      <w:r w:rsidRPr="002C0623">
        <w:rPr>
          <w:rFonts w:ascii="Arial" w:hAnsi="Arial" w:cs="Arial"/>
          <w:sz w:val="20"/>
        </w:rPr>
        <w:t>Certificates of insurance and insurance policies.</w:t>
      </w:r>
    </w:p>
    <w:p w:rsidR="00445311" w:rsidRPr="002C0623" w:rsidRDefault="00445311" w:rsidP="007E58DE">
      <w:pPr>
        <w:numPr>
          <w:ilvl w:val="3"/>
          <w:numId w:val="29"/>
        </w:numPr>
        <w:tabs>
          <w:tab w:val="clear" w:pos="2250"/>
          <w:tab w:val="num" w:pos="990"/>
        </w:tabs>
        <w:ind w:left="990" w:hanging="450"/>
        <w:rPr>
          <w:rFonts w:ascii="Arial" w:hAnsi="Arial" w:cs="Arial"/>
          <w:sz w:val="20"/>
        </w:rPr>
      </w:pPr>
      <w:r w:rsidRPr="002C0623">
        <w:rPr>
          <w:rFonts w:ascii="Arial" w:hAnsi="Arial" w:cs="Arial"/>
          <w:sz w:val="20"/>
        </w:rPr>
        <w:t>Data needed to acquire University's insurance.</w:t>
      </w:r>
    </w:p>
    <w:p w:rsidR="00445311" w:rsidRPr="007A55A7" w:rsidRDefault="00445311" w:rsidP="00417292">
      <w:pPr>
        <w:numPr>
          <w:ilvl w:val="2"/>
          <w:numId w:val="29"/>
        </w:numPr>
        <w:tabs>
          <w:tab w:val="clear" w:pos="1440"/>
          <w:tab w:val="num" w:pos="540"/>
        </w:tabs>
        <w:spacing w:before="120" w:after="120"/>
        <w:ind w:left="547" w:hanging="360"/>
        <w:rPr>
          <w:rFonts w:ascii="Arial" w:hAnsi="Arial" w:cs="Arial"/>
          <w:sz w:val="20"/>
        </w:rPr>
      </w:pPr>
      <w:r w:rsidRPr="002C0623">
        <w:rPr>
          <w:rFonts w:ascii="Arial" w:hAnsi="Arial" w:cs="Arial"/>
          <w:sz w:val="20"/>
        </w:rPr>
        <w:t>Application for Payment at Substantial Completion.  Following issuance of the Certification of Substantial Completion, submit an Application for Payment. This application shall reflect any certificates of</w:t>
      </w:r>
      <w:r w:rsidR="002C0623">
        <w:rPr>
          <w:rFonts w:ascii="Arial" w:hAnsi="Arial" w:cs="Arial"/>
          <w:sz w:val="20"/>
        </w:rPr>
        <w:t xml:space="preserve"> Beneficial Occupancy</w:t>
      </w:r>
      <w:r w:rsidRPr="002C0623">
        <w:rPr>
          <w:rFonts w:ascii="Arial" w:hAnsi="Arial" w:cs="Arial"/>
          <w:sz w:val="20"/>
        </w:rPr>
        <w:t xml:space="preserve"> i</w:t>
      </w:r>
      <w:r w:rsidRPr="007A55A7">
        <w:rPr>
          <w:rFonts w:ascii="Arial" w:hAnsi="Arial" w:cs="Arial"/>
          <w:sz w:val="20"/>
        </w:rPr>
        <w:t>ssued previously for University occupancy of designated portions of the Work. Administrative actions and submittals that shall precede or coincide with this application include:</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Occupancy permits and similar approvals.</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Warranties (guarantees) and maintenance agreements.</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Test/adjust/balance records.</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Maintenance instructions.</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Meter readings.</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Start-up performance reports.</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Change-over information for University's occupancy, use, operation and maintenance.</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Final progress photographs (if any).</w:t>
      </w:r>
    </w:p>
    <w:p w:rsidR="00445311" w:rsidRPr="002C0623" w:rsidRDefault="00445311" w:rsidP="007E58DE">
      <w:pPr>
        <w:numPr>
          <w:ilvl w:val="3"/>
          <w:numId w:val="29"/>
        </w:numPr>
        <w:tabs>
          <w:tab w:val="clear" w:pos="2250"/>
          <w:tab w:val="num" w:pos="990"/>
        </w:tabs>
        <w:ind w:left="990" w:hanging="450"/>
        <w:rPr>
          <w:rFonts w:ascii="Arial" w:hAnsi="Arial" w:cs="Arial"/>
          <w:sz w:val="20"/>
        </w:rPr>
      </w:pPr>
      <w:r w:rsidRPr="002C0623">
        <w:rPr>
          <w:rFonts w:ascii="Arial" w:hAnsi="Arial" w:cs="Arial"/>
          <w:sz w:val="20"/>
        </w:rPr>
        <w:t>List of incomplete Work, recognized as exceptions to Certificate of Substantial Completion.</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Final Cleaning.</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 xml:space="preserve">Building Commissioning </w:t>
      </w:r>
    </w:p>
    <w:p w:rsidR="00D25144" w:rsidRPr="007A55A7" w:rsidRDefault="00D25144"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 xml:space="preserve">Final </w:t>
      </w:r>
      <w:r w:rsidR="00D93AB0" w:rsidRPr="007A55A7">
        <w:rPr>
          <w:rFonts w:ascii="Arial" w:hAnsi="Arial" w:cs="Arial"/>
          <w:sz w:val="20"/>
        </w:rPr>
        <w:t xml:space="preserve">list of </w:t>
      </w:r>
      <w:r w:rsidRPr="007A55A7">
        <w:rPr>
          <w:rFonts w:ascii="Arial" w:hAnsi="Arial" w:cs="Arial"/>
          <w:sz w:val="20"/>
        </w:rPr>
        <w:t>Contractor installed equipment, including total installed value</w:t>
      </w:r>
      <w:r w:rsidR="00D93AB0" w:rsidRPr="007A55A7">
        <w:rPr>
          <w:rFonts w:ascii="Arial" w:hAnsi="Arial" w:cs="Arial"/>
          <w:sz w:val="20"/>
        </w:rPr>
        <w:t xml:space="preserve"> (Equipment Schedule of Values)</w:t>
      </w:r>
      <w:r w:rsidRPr="007A55A7">
        <w:rPr>
          <w:rFonts w:ascii="Arial" w:hAnsi="Arial" w:cs="Arial"/>
          <w:sz w:val="20"/>
        </w:rPr>
        <w:t>.</w:t>
      </w:r>
    </w:p>
    <w:p w:rsidR="00445311" w:rsidRPr="007A55A7" w:rsidRDefault="00445311" w:rsidP="00417292">
      <w:pPr>
        <w:numPr>
          <w:ilvl w:val="2"/>
          <w:numId w:val="29"/>
        </w:numPr>
        <w:tabs>
          <w:tab w:val="clear" w:pos="1440"/>
          <w:tab w:val="num" w:pos="540"/>
        </w:tabs>
        <w:spacing w:before="120" w:after="120"/>
        <w:ind w:left="547" w:hanging="360"/>
        <w:rPr>
          <w:rFonts w:ascii="Arial" w:hAnsi="Arial" w:cs="Arial"/>
          <w:sz w:val="20"/>
        </w:rPr>
      </w:pPr>
      <w:r w:rsidRPr="007A55A7">
        <w:rPr>
          <w:rFonts w:ascii="Arial" w:hAnsi="Arial" w:cs="Arial"/>
          <w:sz w:val="20"/>
        </w:rPr>
        <w:t>Final Payment Application. Administrative actions and submittals which must precede or coincide with submittal of the final payment Application for Payment include the following:</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Completion of Project closeout requirements.</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Completion of items specified for completion after Substantial Completion.</w:t>
      </w:r>
    </w:p>
    <w:p w:rsidR="00445311" w:rsidRPr="002C0623" w:rsidRDefault="00445311" w:rsidP="007E58DE">
      <w:pPr>
        <w:numPr>
          <w:ilvl w:val="3"/>
          <w:numId w:val="29"/>
        </w:numPr>
        <w:tabs>
          <w:tab w:val="clear" w:pos="2250"/>
          <w:tab w:val="num" w:pos="990"/>
        </w:tabs>
        <w:ind w:left="990" w:hanging="450"/>
        <w:rPr>
          <w:rFonts w:ascii="Arial" w:hAnsi="Arial" w:cs="Arial"/>
          <w:sz w:val="20"/>
        </w:rPr>
      </w:pPr>
      <w:r w:rsidRPr="002C0623">
        <w:rPr>
          <w:rFonts w:ascii="Arial" w:hAnsi="Arial" w:cs="Arial"/>
          <w:sz w:val="20"/>
        </w:rPr>
        <w:t>Assurance that unsettled claims will be settled.</w:t>
      </w:r>
    </w:p>
    <w:p w:rsidR="00445311" w:rsidRPr="002C0623" w:rsidRDefault="00445311" w:rsidP="007E58DE">
      <w:pPr>
        <w:numPr>
          <w:ilvl w:val="3"/>
          <w:numId w:val="29"/>
        </w:numPr>
        <w:tabs>
          <w:tab w:val="clear" w:pos="2250"/>
          <w:tab w:val="num" w:pos="990"/>
        </w:tabs>
        <w:ind w:left="990" w:hanging="450"/>
        <w:rPr>
          <w:rFonts w:ascii="Arial" w:hAnsi="Arial" w:cs="Arial"/>
          <w:sz w:val="20"/>
        </w:rPr>
      </w:pPr>
      <w:r w:rsidRPr="002C0623">
        <w:rPr>
          <w:rFonts w:ascii="Arial" w:hAnsi="Arial" w:cs="Arial"/>
          <w:sz w:val="20"/>
        </w:rPr>
        <w:t>Assurance work not complete and accepted will be completed without undue delay.</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Transmittal of required Project construction records to University.</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Proof that taxes, fees and similar obligations have been paid.</w:t>
      </w:r>
    </w:p>
    <w:p w:rsidR="00445311" w:rsidRPr="007A55A7" w:rsidRDefault="00445311" w:rsidP="007E58DE">
      <w:pPr>
        <w:numPr>
          <w:ilvl w:val="3"/>
          <w:numId w:val="29"/>
        </w:numPr>
        <w:tabs>
          <w:tab w:val="clear" w:pos="2250"/>
          <w:tab w:val="num" w:pos="990"/>
        </w:tabs>
        <w:ind w:left="990" w:hanging="450"/>
        <w:rPr>
          <w:rFonts w:ascii="Arial" w:hAnsi="Arial" w:cs="Arial"/>
          <w:sz w:val="20"/>
        </w:rPr>
      </w:pPr>
      <w:r w:rsidRPr="007A55A7">
        <w:rPr>
          <w:rFonts w:ascii="Arial" w:hAnsi="Arial" w:cs="Arial"/>
          <w:sz w:val="20"/>
        </w:rPr>
        <w:t>Removal of temporary facilities and services.</w:t>
      </w:r>
    </w:p>
    <w:p w:rsidR="004B353B" w:rsidRPr="007A55A7" w:rsidRDefault="004B353B" w:rsidP="002C0623">
      <w:pPr>
        <w:numPr>
          <w:ilvl w:val="0"/>
          <w:numId w:val="29"/>
        </w:numPr>
        <w:spacing w:before="240"/>
        <w:rPr>
          <w:rFonts w:ascii="Arial" w:hAnsi="Arial" w:cs="Arial"/>
          <w:sz w:val="20"/>
        </w:rPr>
      </w:pPr>
      <w:r w:rsidRPr="007A55A7">
        <w:rPr>
          <w:rFonts w:ascii="Arial" w:hAnsi="Arial" w:cs="Arial"/>
          <w:sz w:val="20"/>
        </w:rPr>
        <w:t>PRODUCTS (NOT USED)</w:t>
      </w:r>
    </w:p>
    <w:p w:rsidR="004B353B" w:rsidRPr="007A55A7" w:rsidRDefault="004B353B" w:rsidP="00417292">
      <w:pPr>
        <w:numPr>
          <w:ilvl w:val="0"/>
          <w:numId w:val="29"/>
        </w:numPr>
        <w:spacing w:before="120"/>
        <w:rPr>
          <w:rFonts w:ascii="Arial" w:hAnsi="Arial" w:cs="Arial"/>
          <w:sz w:val="20"/>
        </w:rPr>
      </w:pPr>
      <w:r w:rsidRPr="007A55A7">
        <w:rPr>
          <w:rFonts w:ascii="Arial" w:hAnsi="Arial" w:cs="Arial"/>
          <w:sz w:val="20"/>
        </w:rPr>
        <w:t>EXECUTION (NOT USED)</w:t>
      </w:r>
    </w:p>
    <w:p w:rsidR="004B353B" w:rsidRPr="007A55A7" w:rsidRDefault="004B353B" w:rsidP="00417292">
      <w:pPr>
        <w:spacing w:before="120"/>
        <w:rPr>
          <w:rFonts w:ascii="Arial" w:hAnsi="Arial" w:cs="Arial"/>
          <w:sz w:val="20"/>
        </w:rPr>
      </w:pPr>
      <w:r w:rsidRPr="007A55A7">
        <w:rPr>
          <w:rFonts w:ascii="Arial" w:hAnsi="Arial" w:cs="Arial"/>
          <w:sz w:val="20"/>
        </w:rPr>
        <w:t xml:space="preserve">END OF SECTION </w:t>
      </w:r>
      <w:r w:rsidR="00471CAC" w:rsidRPr="007A55A7">
        <w:rPr>
          <w:rFonts w:ascii="Arial" w:hAnsi="Arial" w:cs="Arial"/>
          <w:sz w:val="20"/>
        </w:rPr>
        <w:t>01</w:t>
      </w:r>
      <w:r w:rsidR="00201AA9">
        <w:rPr>
          <w:rFonts w:ascii="Arial" w:hAnsi="Arial" w:cs="Arial"/>
          <w:sz w:val="20"/>
        </w:rPr>
        <w:t xml:space="preserve"> </w:t>
      </w:r>
      <w:r w:rsidR="00663FD4" w:rsidRPr="007A55A7">
        <w:rPr>
          <w:rFonts w:ascii="Arial" w:hAnsi="Arial" w:cs="Arial"/>
          <w:sz w:val="20"/>
        </w:rPr>
        <w:t>29</w:t>
      </w:r>
      <w:r w:rsidR="00201AA9">
        <w:rPr>
          <w:rFonts w:ascii="Arial" w:hAnsi="Arial" w:cs="Arial"/>
          <w:sz w:val="20"/>
        </w:rPr>
        <w:t xml:space="preserve"> </w:t>
      </w:r>
      <w:r w:rsidR="00471CAC" w:rsidRPr="007A55A7">
        <w:rPr>
          <w:rFonts w:ascii="Arial" w:hAnsi="Arial" w:cs="Arial"/>
          <w:sz w:val="20"/>
        </w:rPr>
        <w:t>00</w:t>
      </w:r>
    </w:p>
    <w:sectPr w:rsidR="004B353B" w:rsidRPr="007A55A7" w:rsidSect="007A55A7">
      <w:headerReference w:type="default" r:id="rId8"/>
      <w:footerReference w:type="default" r:id="rId9"/>
      <w:pgSz w:w="12240" w:h="15840" w:code="1"/>
      <w:pgMar w:top="720" w:right="1440" w:bottom="720" w:left="1440" w:header="720" w:footer="570" w:gutter="0"/>
      <w:cols w:space="720"/>
      <w:docGrid w:linePitch="2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207" w:rsidRDefault="00827207">
      <w:r>
        <w:separator/>
      </w:r>
    </w:p>
  </w:endnote>
  <w:endnote w:type="continuationSeparator" w:id="0">
    <w:p w:rsidR="00827207" w:rsidRDefault="00827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48A" w:rsidRPr="007A55A7" w:rsidRDefault="0041148A">
    <w:pPr>
      <w:pStyle w:val="Footer"/>
      <w:tabs>
        <w:tab w:val="clear" w:pos="4320"/>
        <w:tab w:val="clear" w:pos="8640"/>
        <w:tab w:val="right" w:pos="9360"/>
      </w:tabs>
      <w:rPr>
        <w:rFonts w:ascii="Arial" w:hAnsi="Arial" w:cs="Arial"/>
        <w:sz w:val="20"/>
      </w:rPr>
    </w:pPr>
  </w:p>
  <w:p w:rsidR="0041148A" w:rsidRPr="007A55A7" w:rsidRDefault="002B5E4A">
    <w:pPr>
      <w:pStyle w:val="Footer"/>
      <w:tabs>
        <w:tab w:val="clear" w:pos="4320"/>
        <w:tab w:val="clear" w:pos="8640"/>
        <w:tab w:val="right" w:pos="9360"/>
      </w:tabs>
      <w:rPr>
        <w:rFonts w:ascii="Arial" w:hAnsi="Arial" w:cs="Arial"/>
        <w:sz w:val="20"/>
      </w:rPr>
    </w:pPr>
    <w:r>
      <w:rPr>
        <w:rStyle w:val="PageNumber"/>
        <w:rFonts w:ascii="Arial" w:hAnsi="Arial" w:cs="Arial"/>
        <w:sz w:val="20"/>
      </w:rPr>
      <w:t>March 1, 2013</w:t>
    </w:r>
    <w:r w:rsidR="0041148A" w:rsidRPr="007A55A7">
      <w:rPr>
        <w:rFonts w:ascii="Arial" w:hAnsi="Arial" w:cs="Arial"/>
        <w:sz w:val="20"/>
      </w:rPr>
      <w:tab/>
      <w:t>Payment Procedures</w:t>
    </w:r>
  </w:p>
  <w:p w:rsidR="0041148A" w:rsidRPr="007A55A7" w:rsidRDefault="002B5E4A" w:rsidP="007A55A7">
    <w:pPr>
      <w:tabs>
        <w:tab w:val="right" w:pos="9360"/>
      </w:tabs>
      <w:rPr>
        <w:rFonts w:ascii="Arial" w:hAnsi="Arial" w:cs="Arial"/>
        <w:sz w:val="20"/>
      </w:rPr>
    </w:pPr>
    <w:r>
      <w:rPr>
        <w:rFonts w:ascii="Arial" w:hAnsi="Arial" w:cs="Arial"/>
        <w:sz w:val="20"/>
      </w:rPr>
      <w:t>DB</w:t>
    </w:r>
    <w:r w:rsidR="0041148A" w:rsidRPr="007A55A7">
      <w:rPr>
        <w:rFonts w:ascii="Arial" w:hAnsi="Arial" w:cs="Arial"/>
        <w:sz w:val="20"/>
      </w:rPr>
      <w:tab/>
      <w:t>01</w:t>
    </w:r>
    <w:r w:rsidR="00201AA9">
      <w:rPr>
        <w:rFonts w:ascii="Arial" w:hAnsi="Arial" w:cs="Arial"/>
        <w:sz w:val="20"/>
      </w:rPr>
      <w:t xml:space="preserve"> </w:t>
    </w:r>
    <w:r w:rsidR="0041148A" w:rsidRPr="007A55A7">
      <w:rPr>
        <w:rFonts w:ascii="Arial" w:hAnsi="Arial" w:cs="Arial"/>
        <w:sz w:val="20"/>
      </w:rPr>
      <w:t>29</w:t>
    </w:r>
    <w:r w:rsidR="00201AA9">
      <w:rPr>
        <w:rFonts w:ascii="Arial" w:hAnsi="Arial" w:cs="Arial"/>
        <w:sz w:val="20"/>
      </w:rPr>
      <w:t xml:space="preserve"> </w:t>
    </w:r>
    <w:r w:rsidR="0041148A" w:rsidRPr="007A55A7">
      <w:rPr>
        <w:rFonts w:ascii="Arial" w:hAnsi="Arial" w:cs="Arial"/>
        <w:sz w:val="20"/>
      </w:rPr>
      <w:t xml:space="preserve">00 - </w:t>
    </w:r>
    <w:r w:rsidR="0041148A" w:rsidRPr="007A55A7">
      <w:rPr>
        <w:rStyle w:val="PageNumber"/>
        <w:rFonts w:ascii="Arial" w:hAnsi="Arial" w:cs="Arial"/>
        <w:sz w:val="20"/>
      </w:rPr>
      <w:fldChar w:fldCharType="begin"/>
    </w:r>
    <w:r w:rsidR="0041148A" w:rsidRPr="007A55A7">
      <w:rPr>
        <w:rStyle w:val="PageNumber"/>
        <w:rFonts w:ascii="Arial" w:hAnsi="Arial" w:cs="Arial"/>
        <w:sz w:val="20"/>
      </w:rPr>
      <w:instrText xml:space="preserve"> PAGE </w:instrText>
    </w:r>
    <w:r w:rsidR="0041148A" w:rsidRPr="007A55A7">
      <w:rPr>
        <w:rStyle w:val="PageNumber"/>
        <w:rFonts w:ascii="Arial" w:hAnsi="Arial" w:cs="Arial"/>
        <w:sz w:val="20"/>
      </w:rPr>
      <w:fldChar w:fldCharType="separate"/>
    </w:r>
    <w:r w:rsidR="007E35E1">
      <w:rPr>
        <w:rStyle w:val="PageNumber"/>
        <w:rFonts w:ascii="Arial" w:hAnsi="Arial" w:cs="Arial"/>
        <w:noProof/>
        <w:sz w:val="20"/>
      </w:rPr>
      <w:t>3</w:t>
    </w:r>
    <w:r w:rsidR="0041148A" w:rsidRPr="007A55A7">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207" w:rsidRDefault="00827207">
      <w:r>
        <w:separator/>
      </w:r>
    </w:p>
  </w:footnote>
  <w:footnote w:type="continuationSeparator" w:id="0">
    <w:p w:rsidR="00827207" w:rsidRDefault="00827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48A" w:rsidRPr="007A55A7" w:rsidRDefault="0041148A" w:rsidP="00780170">
    <w:pPr>
      <w:pStyle w:val="Header"/>
      <w:tabs>
        <w:tab w:val="right" w:pos="9360"/>
      </w:tabs>
      <w:rPr>
        <w:rFonts w:ascii="Arial" w:hAnsi="Arial" w:cs="Arial"/>
        <w:sz w:val="20"/>
      </w:rPr>
    </w:pPr>
    <w:r w:rsidRPr="007A55A7">
      <w:rPr>
        <w:rFonts w:ascii="Arial" w:hAnsi="Arial" w:cs="Arial"/>
        <w:sz w:val="20"/>
      </w:rPr>
      <w:t>PROJECT TITLE</w:t>
    </w:r>
    <w:r w:rsidRPr="007A55A7">
      <w:rPr>
        <w:rFonts w:ascii="Arial" w:hAnsi="Arial" w:cs="Arial"/>
        <w:sz w:val="20"/>
      </w:rPr>
      <w:tab/>
      <w:t>PROJECT NO: 0000000</w:t>
    </w:r>
  </w:p>
  <w:p w:rsidR="0041148A" w:rsidRPr="007A55A7" w:rsidRDefault="0041148A" w:rsidP="00780170">
    <w:pPr>
      <w:pStyle w:val="Header"/>
      <w:tabs>
        <w:tab w:val="right" w:pos="9360"/>
      </w:tabs>
      <w:rPr>
        <w:rFonts w:ascii="Arial" w:hAnsi="Arial" w:cs="Arial"/>
        <w:sz w:val="20"/>
      </w:rPr>
    </w:pPr>
    <w:r w:rsidRPr="007A55A7">
      <w:rPr>
        <w:rFonts w:ascii="Arial" w:hAnsi="Arial" w:cs="Arial"/>
        <w:sz w:val="20"/>
      </w:rPr>
      <w:t>CONTRACT TITLE</w:t>
    </w:r>
  </w:p>
  <w:p w:rsidR="0041148A" w:rsidRPr="007A55A7" w:rsidRDefault="0041148A" w:rsidP="00780170">
    <w:pPr>
      <w:pStyle w:val="Header"/>
      <w:tabs>
        <w:tab w:val="right" w:pos="9360"/>
      </w:tabs>
      <w:rPr>
        <w:rFonts w:ascii="Arial" w:hAnsi="Arial" w:cs="Arial"/>
        <w:sz w:val="20"/>
      </w:rPr>
    </w:pPr>
    <w:r w:rsidRPr="007A55A7">
      <w:rPr>
        <w:rFonts w:ascii="Arial" w:hAnsi="Arial" w:cs="Arial"/>
        <w:sz w:val="20"/>
      </w:rPr>
      <w:t xml:space="preserve">UNIVERSITY OF CALIFORNIA, </w:t>
    </w:r>
    <w:r w:rsidR="007E35E1">
      <w:rPr>
        <w:rFonts w:ascii="Arial" w:hAnsi="Arial" w:cs="Arial"/>
        <w:sz w:val="20"/>
      </w:rPr>
      <w:t>{</w:t>
    </w:r>
    <w:r w:rsidR="007E35E1" w:rsidRPr="007E35E1">
      <w:rPr>
        <w:rFonts w:ascii="Arial" w:hAnsi="Arial" w:cs="Arial"/>
        <w:sz w:val="20"/>
        <w:highlight w:val="lightGray"/>
      </w:rPr>
      <w:t>CAMPUS</w:t>
    </w:r>
    <w:r w:rsidR="007E35E1">
      <w:rPr>
        <w:rFonts w:ascii="Arial" w:hAnsi="Arial" w:cs="Arial"/>
        <w:sz w:val="20"/>
      </w:rPr>
      <w:t>}</w:t>
    </w:r>
  </w:p>
  <w:p w:rsidR="0041148A" w:rsidRPr="007A55A7" w:rsidRDefault="0041148A" w:rsidP="00780170">
    <w:pPr>
      <w:pStyle w:val="Header"/>
      <w:tabs>
        <w:tab w:val="right" w:pos="9360"/>
      </w:tabs>
      <w:rPr>
        <w:rFonts w:ascii="Arial" w:hAnsi="Arial" w:cs="Arial"/>
        <w:sz w:val="20"/>
      </w:rPr>
    </w:pPr>
    <w:r w:rsidRPr="007A55A7">
      <w:rPr>
        <w:rFonts w:ascii="Arial" w:hAnsi="Arial" w:cs="Arial"/>
        <w:sz w:val="20"/>
      </w:rPr>
      <w:t>CITY, CALIFORNIA</w:t>
    </w:r>
  </w:p>
  <w:p w:rsidR="0041148A" w:rsidRPr="007A55A7" w:rsidRDefault="0041148A">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0596957"/>
    <w:multiLevelType w:val="multilevel"/>
    <w:tmpl w:val="44C8FF3E"/>
    <w:lvl w:ilvl="0">
      <w:start w:val="1"/>
      <w:numFmt w:val="lowerLetter"/>
      <w:lvlText w:val="%1."/>
      <w:lvlJc w:val="left"/>
      <w:pPr>
        <w:tabs>
          <w:tab w:val="num" w:pos="720"/>
        </w:tabs>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4C32048"/>
    <w:multiLevelType w:val="multilevel"/>
    <w:tmpl w:val="1A103DF4"/>
    <w:lvl w:ilvl="0">
      <w:start w:val="1"/>
      <w:numFmt w:val="decimal"/>
      <w:suff w:val="nothing"/>
      <w:lvlText w:val="PART %1 - "/>
      <w:lvlJc w:val="left"/>
      <w:pPr>
        <w:ind w:left="0" w:firstLine="0"/>
      </w:pPr>
      <w:rPr>
        <w:rFonts w:ascii="Times New Roman" w:hAnsi="Times New Roman" w:hint="default"/>
        <w:b w:val="0"/>
        <w:i w:val="0"/>
        <w:caps/>
        <w:sz w:val="22"/>
      </w:rPr>
    </w:lvl>
    <w:lvl w:ilvl="1">
      <w:start w:val="3"/>
      <w:numFmt w:val="decimal"/>
      <w:lvlText w:val="%1.%2"/>
      <w:lvlJc w:val="left"/>
      <w:pPr>
        <w:tabs>
          <w:tab w:val="num" w:pos="720"/>
        </w:tabs>
        <w:ind w:left="720" w:hanging="720"/>
      </w:pPr>
      <w:rPr>
        <w:rFonts w:ascii="Times New Roman" w:hAnsi="Times New Roman" w:hint="default"/>
        <w:sz w:val="22"/>
      </w:rPr>
    </w:lvl>
    <w:lvl w:ilvl="2">
      <w:start w:val="1"/>
      <w:numFmt w:val="upperLetter"/>
      <w:pStyle w:val="Heading1"/>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5">
    <w:nsid w:val="1EE43A7B"/>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6">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7">
    <w:nsid w:val="2BDF465F"/>
    <w:multiLevelType w:val="multilevel"/>
    <w:tmpl w:val="8314F3B0"/>
    <w:lvl w:ilvl="0">
      <w:start w:val="1"/>
      <w:numFmt w:val="decimal"/>
      <w:lvlText w:val="%1."/>
      <w:lvlJc w:val="left"/>
      <w:pPr>
        <w:tabs>
          <w:tab w:val="num" w:pos="360"/>
        </w:tabs>
        <w:ind w:left="360" w:hanging="360"/>
      </w:pPr>
      <w:rPr>
        <w:rFonts w:ascii="Times New Roman" w:hAnsi="Times New Roman" w:hint="default"/>
        <w:b/>
        <w:i w:val="0"/>
        <w:sz w:val="22"/>
        <w:szCs w:val="22"/>
      </w:rPr>
    </w:lvl>
    <w:lvl w:ilvl="1">
      <w:start w:val="1"/>
      <w:numFmt w:val="upperLetter"/>
      <w:lvlText w:val="%2."/>
      <w:lvlJc w:val="left"/>
      <w:pPr>
        <w:tabs>
          <w:tab w:val="num" w:pos="720"/>
        </w:tabs>
        <w:ind w:left="720" w:hanging="360"/>
      </w:pPr>
      <w:rPr>
        <w:rFonts w:ascii="Times New Roman" w:hAnsi="Times New Roman"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3C70FDD"/>
    <w:multiLevelType w:val="multilevel"/>
    <w:tmpl w:val="86304B34"/>
    <w:lvl w:ilvl="0">
      <w:start w:val="1"/>
      <w:numFmt w:val="decimal"/>
      <w:suff w:val="space"/>
      <w:lvlText w:val="PART %1"/>
      <w:lvlJc w:val="left"/>
      <w:pPr>
        <w:ind w:left="0" w:firstLine="0"/>
      </w:pPr>
      <w:rPr>
        <w:rFonts w:ascii="Times New Roman" w:hAnsi="Times New Roman" w:hint="default"/>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lowerRoman"/>
      <w:lvlText w:val="%8)"/>
      <w:lvlJc w:val="left"/>
      <w:pPr>
        <w:tabs>
          <w:tab w:val="num" w:pos="5040"/>
        </w:tabs>
        <w:ind w:left="5040" w:hanging="720"/>
      </w:pPr>
      <w:rPr>
        <w:rFonts w:ascii="Times New Roman" w:hAnsi="Times New Roman" w:hint="default"/>
        <w:sz w:val="22"/>
      </w:rPr>
    </w:lvl>
    <w:lvl w:ilvl="8">
      <w:numFmt w:val="decimal"/>
      <w:lvlText w:val="%9"/>
      <w:lvlJc w:val="left"/>
      <w:pPr>
        <w:tabs>
          <w:tab w:val="num" w:pos="360"/>
        </w:tabs>
        <w:ind w:left="0" w:firstLine="0"/>
      </w:pPr>
    </w:lvl>
  </w:abstractNum>
  <w:abstractNum w:abstractNumId="9">
    <w:nsid w:val="3FB11D74"/>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422A747B"/>
    <w:multiLevelType w:val="multilevel"/>
    <w:tmpl w:val="348644B8"/>
    <w:lvl w:ilvl="0">
      <w:start w:val="1"/>
      <w:numFmt w:val="decimal"/>
      <w:lvlText w:val="%1."/>
      <w:lvlJc w:val="left"/>
      <w:pPr>
        <w:tabs>
          <w:tab w:val="num" w:pos="360"/>
        </w:tabs>
        <w:ind w:left="360" w:hanging="360"/>
      </w:pPr>
      <w:rPr>
        <w:rFonts w:ascii="Times New Roman" w:hAnsi="Times New Roman"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2">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13">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14">
    <w:nsid w:val="4D503B53"/>
    <w:multiLevelType w:val="singleLevel"/>
    <w:tmpl w:val="44C8FF3E"/>
    <w:lvl w:ilvl="0">
      <w:start w:val="1"/>
      <w:numFmt w:val="lowerLetter"/>
      <w:lvlText w:val="%1."/>
      <w:lvlJc w:val="left"/>
      <w:pPr>
        <w:tabs>
          <w:tab w:val="num" w:pos="720"/>
        </w:tabs>
        <w:ind w:left="720" w:hanging="720"/>
      </w:pPr>
    </w:lvl>
  </w:abstractNum>
  <w:abstractNum w:abstractNumId="15">
    <w:nsid w:val="4E5C74E7"/>
    <w:multiLevelType w:val="multilevel"/>
    <w:tmpl w:val="CB843C76"/>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250"/>
        </w:tabs>
        <w:ind w:left="225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6">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7">
    <w:nsid w:val="5D0429D5"/>
    <w:multiLevelType w:val="hybridMultilevel"/>
    <w:tmpl w:val="348644B8"/>
    <w:lvl w:ilvl="0" w:tplc="25CED968">
      <w:start w:val="1"/>
      <w:numFmt w:val="decimal"/>
      <w:lvlText w:val="%1."/>
      <w:lvlJc w:val="left"/>
      <w:pPr>
        <w:tabs>
          <w:tab w:val="num" w:pos="360"/>
        </w:tabs>
        <w:ind w:left="360" w:hanging="360"/>
      </w:pPr>
      <w:rPr>
        <w:rFonts w:ascii="Times New Roman" w:hAnsi="Times New Roman"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9B34D19"/>
    <w:multiLevelType w:val="multilevel"/>
    <w:tmpl w:val="DD28E460"/>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250"/>
        </w:tabs>
        <w:ind w:left="225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9">
    <w:nsid w:val="6C8615D9"/>
    <w:multiLevelType w:val="hybridMultilevel"/>
    <w:tmpl w:val="AA82DDF0"/>
    <w:lvl w:ilvl="0" w:tplc="CE4E3D80">
      <w:start w:val="1"/>
      <w:numFmt w:val="decimal"/>
      <w:lvlText w:val="%1."/>
      <w:lvlJc w:val="left"/>
      <w:pPr>
        <w:tabs>
          <w:tab w:val="num" w:pos="2520"/>
        </w:tabs>
        <w:ind w:left="360" w:hanging="360"/>
      </w:pPr>
      <w:rPr>
        <w:rFonts w:ascii="Times New Roman" w:hAnsi="Times New Roman"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21">
    <w:nsid w:val="6FDC2B2A"/>
    <w:multiLevelType w:val="multilevel"/>
    <w:tmpl w:val="8410DB20"/>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2"/>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2">
    <w:nsid w:val="75156A28"/>
    <w:multiLevelType w:val="multilevel"/>
    <w:tmpl w:val="AA82DDF0"/>
    <w:lvl w:ilvl="0">
      <w:start w:val="1"/>
      <w:numFmt w:val="decimal"/>
      <w:lvlText w:val="%1."/>
      <w:lvlJc w:val="left"/>
      <w:pPr>
        <w:tabs>
          <w:tab w:val="num" w:pos="2520"/>
        </w:tabs>
        <w:ind w:left="360" w:hanging="360"/>
      </w:pPr>
      <w:rPr>
        <w:rFonts w:ascii="Times New Roman" w:hAnsi="Times New Roman"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6A7314A"/>
    <w:multiLevelType w:val="hybridMultilevel"/>
    <w:tmpl w:val="BCD8580A"/>
    <w:lvl w:ilvl="0" w:tplc="A768C3D6">
      <w:start w:val="1"/>
      <w:numFmt w:val="decimal"/>
      <w:lvlText w:val="%1."/>
      <w:lvlJc w:val="left"/>
      <w:pPr>
        <w:tabs>
          <w:tab w:val="num" w:pos="360"/>
        </w:tabs>
        <w:ind w:left="360" w:hanging="360"/>
      </w:pPr>
      <w:rPr>
        <w:rFonts w:ascii="Times New Roman" w:hAnsi="Times New Roman" w:hint="default"/>
        <w:b/>
        <w:i w:val="0"/>
        <w:sz w:val="22"/>
        <w:szCs w:val="22"/>
      </w:rPr>
    </w:lvl>
    <w:lvl w:ilvl="1" w:tplc="016278A8">
      <w:start w:val="1"/>
      <w:numFmt w:val="upperLetter"/>
      <w:lvlText w:val="%2."/>
      <w:lvlJc w:val="left"/>
      <w:pPr>
        <w:tabs>
          <w:tab w:val="num" w:pos="720"/>
        </w:tabs>
        <w:ind w:left="720" w:hanging="360"/>
      </w:pPr>
      <w:rPr>
        <w:rFonts w:ascii="Times New Roman" w:hAnsi="Times New Roman" w:hint="default"/>
        <w:b/>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26">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14"/>
  </w:num>
  <w:num w:numId="2">
    <w:abstractNumId w:val="11"/>
  </w:num>
  <w:num w:numId="3">
    <w:abstractNumId w:val="13"/>
  </w:num>
  <w:num w:numId="4">
    <w:abstractNumId w:val="20"/>
  </w:num>
  <w:num w:numId="5">
    <w:abstractNumId w:val="20"/>
  </w:num>
  <w:num w:numId="6">
    <w:abstractNumId w:val="2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6"/>
  </w:num>
  <w:num w:numId="20">
    <w:abstractNumId w:val="6"/>
  </w:num>
  <w:num w:numId="21">
    <w:abstractNumId w:val="6"/>
  </w:num>
  <w:num w:numId="22">
    <w:abstractNumId w:val="12"/>
  </w:num>
  <w:num w:numId="23">
    <w:abstractNumId w:val="1"/>
  </w:num>
  <w:num w:numId="24">
    <w:abstractNumId w:val="1"/>
  </w:num>
  <w:num w:numId="25">
    <w:abstractNumId w:val="26"/>
  </w:num>
  <w:num w:numId="26">
    <w:abstractNumId w:val="26"/>
  </w:num>
  <w:num w:numId="27">
    <w:abstractNumId w:val="4"/>
  </w:num>
  <w:num w:numId="28">
    <w:abstractNumId w:val="16"/>
  </w:num>
  <w:num w:numId="29">
    <w:abstractNumId w:val="15"/>
  </w:num>
  <w:num w:numId="30">
    <w:abstractNumId w:val="9"/>
  </w:num>
  <w:num w:numId="31">
    <w:abstractNumId w:val="5"/>
  </w:num>
  <w:num w:numId="32">
    <w:abstractNumId w:val="3"/>
  </w:num>
  <w:num w:numId="33">
    <w:abstractNumId w:val="24"/>
  </w:num>
  <w:num w:numId="34">
    <w:abstractNumId w:val="19"/>
  </w:num>
  <w:num w:numId="35">
    <w:abstractNumId w:val="22"/>
  </w:num>
  <w:num w:numId="36">
    <w:abstractNumId w:val="17"/>
  </w:num>
  <w:num w:numId="37">
    <w:abstractNumId w:val="10"/>
  </w:num>
  <w:num w:numId="38">
    <w:abstractNumId w:val="23"/>
  </w:num>
  <w:num w:numId="39">
    <w:abstractNumId w:val="7"/>
  </w:num>
  <w:num w:numId="40">
    <w:abstractNumId w:val="21"/>
  </w:num>
  <w:num w:numId="41">
    <w:abstractNumId w:val="8"/>
  </w:num>
  <w:num w:numId="42">
    <w:abstractNumId w:val="18"/>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65"/>
  <w:drawingGridVerticalSpacing w:val="112"/>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182"/>
    <w:rsid w:val="000061A6"/>
    <w:rsid w:val="000138E4"/>
    <w:rsid w:val="000570C4"/>
    <w:rsid w:val="0008630A"/>
    <w:rsid w:val="000C376B"/>
    <w:rsid w:val="000F69C7"/>
    <w:rsid w:val="0016183F"/>
    <w:rsid w:val="001C38DD"/>
    <w:rsid w:val="001D4283"/>
    <w:rsid w:val="001F5792"/>
    <w:rsid w:val="00201AA9"/>
    <w:rsid w:val="0020310A"/>
    <w:rsid w:val="00234686"/>
    <w:rsid w:val="0024152C"/>
    <w:rsid w:val="00247040"/>
    <w:rsid w:val="0025130F"/>
    <w:rsid w:val="00277D89"/>
    <w:rsid w:val="00281571"/>
    <w:rsid w:val="002B5E4A"/>
    <w:rsid w:val="002C0623"/>
    <w:rsid w:val="002C4F5C"/>
    <w:rsid w:val="00302A68"/>
    <w:rsid w:val="00305D2D"/>
    <w:rsid w:val="00315E21"/>
    <w:rsid w:val="00332A52"/>
    <w:rsid w:val="0033388C"/>
    <w:rsid w:val="00353E2F"/>
    <w:rsid w:val="0037338A"/>
    <w:rsid w:val="00384934"/>
    <w:rsid w:val="003E7574"/>
    <w:rsid w:val="003F6AF0"/>
    <w:rsid w:val="00410EFC"/>
    <w:rsid w:val="0041148A"/>
    <w:rsid w:val="00414FDB"/>
    <w:rsid w:val="00417292"/>
    <w:rsid w:val="00420019"/>
    <w:rsid w:val="00445311"/>
    <w:rsid w:val="00471CAC"/>
    <w:rsid w:val="004939FD"/>
    <w:rsid w:val="004A57A5"/>
    <w:rsid w:val="004A6978"/>
    <w:rsid w:val="004B353B"/>
    <w:rsid w:val="004D08D9"/>
    <w:rsid w:val="005133B0"/>
    <w:rsid w:val="00555800"/>
    <w:rsid w:val="00571978"/>
    <w:rsid w:val="00581575"/>
    <w:rsid w:val="005840CB"/>
    <w:rsid w:val="005C2657"/>
    <w:rsid w:val="005C7E97"/>
    <w:rsid w:val="005D5612"/>
    <w:rsid w:val="00601704"/>
    <w:rsid w:val="00620B8A"/>
    <w:rsid w:val="00652FC1"/>
    <w:rsid w:val="00663FD4"/>
    <w:rsid w:val="006A4C1D"/>
    <w:rsid w:val="006D7AD4"/>
    <w:rsid w:val="006E04F2"/>
    <w:rsid w:val="006F5FA3"/>
    <w:rsid w:val="006F6F3F"/>
    <w:rsid w:val="007012B5"/>
    <w:rsid w:val="00721200"/>
    <w:rsid w:val="0074113C"/>
    <w:rsid w:val="0075677F"/>
    <w:rsid w:val="00767AE0"/>
    <w:rsid w:val="00780170"/>
    <w:rsid w:val="007A55A7"/>
    <w:rsid w:val="007E35E1"/>
    <w:rsid w:val="007E58DE"/>
    <w:rsid w:val="00827207"/>
    <w:rsid w:val="00852464"/>
    <w:rsid w:val="00921412"/>
    <w:rsid w:val="00926C12"/>
    <w:rsid w:val="0094010A"/>
    <w:rsid w:val="00957F51"/>
    <w:rsid w:val="009630DF"/>
    <w:rsid w:val="009A58AC"/>
    <w:rsid w:val="009C5ED7"/>
    <w:rsid w:val="009F06E2"/>
    <w:rsid w:val="00A023B7"/>
    <w:rsid w:val="00A03D95"/>
    <w:rsid w:val="00A22C8C"/>
    <w:rsid w:val="00A307DC"/>
    <w:rsid w:val="00A47B8D"/>
    <w:rsid w:val="00A652F1"/>
    <w:rsid w:val="00A7070E"/>
    <w:rsid w:val="00AA3DBA"/>
    <w:rsid w:val="00B35B97"/>
    <w:rsid w:val="00B47736"/>
    <w:rsid w:val="00B51E29"/>
    <w:rsid w:val="00B713EA"/>
    <w:rsid w:val="00B71C7D"/>
    <w:rsid w:val="00B82324"/>
    <w:rsid w:val="00B8583B"/>
    <w:rsid w:val="00B8708C"/>
    <w:rsid w:val="00B9240F"/>
    <w:rsid w:val="00BA7577"/>
    <w:rsid w:val="00BB5F9E"/>
    <w:rsid w:val="00BE5CC1"/>
    <w:rsid w:val="00BE7A45"/>
    <w:rsid w:val="00BE7F47"/>
    <w:rsid w:val="00BF04FA"/>
    <w:rsid w:val="00C34C99"/>
    <w:rsid w:val="00C63F85"/>
    <w:rsid w:val="00C7449C"/>
    <w:rsid w:val="00C81B3F"/>
    <w:rsid w:val="00C86ACE"/>
    <w:rsid w:val="00CD0C45"/>
    <w:rsid w:val="00CE2D81"/>
    <w:rsid w:val="00CE6800"/>
    <w:rsid w:val="00D00EF7"/>
    <w:rsid w:val="00D11F08"/>
    <w:rsid w:val="00D25144"/>
    <w:rsid w:val="00D44837"/>
    <w:rsid w:val="00D62E3A"/>
    <w:rsid w:val="00D93AB0"/>
    <w:rsid w:val="00D93F84"/>
    <w:rsid w:val="00DB0AFF"/>
    <w:rsid w:val="00DB5D55"/>
    <w:rsid w:val="00DE5E06"/>
    <w:rsid w:val="00E0550B"/>
    <w:rsid w:val="00E2283E"/>
    <w:rsid w:val="00E23182"/>
    <w:rsid w:val="00E322C4"/>
    <w:rsid w:val="00E323AB"/>
    <w:rsid w:val="00E44AEC"/>
    <w:rsid w:val="00E60239"/>
    <w:rsid w:val="00EA23E7"/>
    <w:rsid w:val="00EC6981"/>
    <w:rsid w:val="00EF17D9"/>
    <w:rsid w:val="00F00873"/>
    <w:rsid w:val="00F02368"/>
    <w:rsid w:val="00F04383"/>
    <w:rsid w:val="00F40040"/>
    <w:rsid w:val="00F935BC"/>
    <w:rsid w:val="00FB15FB"/>
    <w:rsid w:val="00FC4FF2"/>
    <w:rsid w:val="00FF3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numPr>
        <w:ilvl w:val="2"/>
        <w:numId w:val="32"/>
      </w:numPr>
      <w:spacing w:after="200"/>
      <w:outlineLvl w:val="0"/>
    </w:pPr>
    <w:rPr>
      <w:b/>
      <w:bCs/>
    </w:rPr>
  </w:style>
  <w:style w:type="paragraph" w:styleId="Heading2">
    <w:name w:val="heading 2"/>
    <w:basedOn w:val="Normal"/>
    <w:next w:val="Normal"/>
    <w:qFormat/>
    <w:pPr>
      <w:keepNext/>
      <w:outlineLvl w:val="1"/>
    </w:pPr>
    <w:rPr>
      <w:rFonts w:ascii="CG Times (W1)" w:hAnsi="CG Times (W1)"/>
      <w:b/>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paragraph" w:styleId="BalloonText">
    <w:name w:val="Balloon Text"/>
    <w:basedOn w:val="Normal"/>
    <w:link w:val="BalloonTextChar"/>
    <w:rsid w:val="00445311"/>
    <w:rPr>
      <w:rFonts w:ascii="Tahoma" w:hAnsi="Tahoma" w:cs="Tahoma"/>
      <w:sz w:val="16"/>
      <w:szCs w:val="16"/>
    </w:rPr>
  </w:style>
  <w:style w:type="character" w:customStyle="1" w:styleId="BalloonTextChar">
    <w:name w:val="Balloon Text Char"/>
    <w:link w:val="BalloonText"/>
    <w:rsid w:val="00445311"/>
    <w:rPr>
      <w:rFonts w:ascii="Tahoma" w:hAnsi="Tahoma" w:cs="Tahoma"/>
      <w:sz w:val="16"/>
      <w:szCs w:val="16"/>
    </w:rPr>
  </w:style>
  <w:style w:type="paragraph" w:styleId="Title">
    <w:name w:val="Title"/>
    <w:basedOn w:val="Normal"/>
    <w:link w:val="TitleChar"/>
    <w:qFormat/>
    <w:rsid w:val="00B9240F"/>
    <w:pPr>
      <w:spacing w:line="360" w:lineRule="auto"/>
      <w:ind w:right="360"/>
      <w:jc w:val="center"/>
    </w:pPr>
    <w:rPr>
      <w:rFonts w:ascii="Univers" w:hAnsi="Univers"/>
      <w:sz w:val="20"/>
      <w:u w:val="single"/>
    </w:rPr>
  </w:style>
  <w:style w:type="character" w:customStyle="1" w:styleId="TitleChar">
    <w:name w:val="Title Char"/>
    <w:link w:val="Title"/>
    <w:rsid w:val="00B9240F"/>
    <w:rPr>
      <w:rFonts w:ascii="Univers" w:hAnsi="Univer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1163</Words>
  <Characters>6630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012900 PAYMENT PROCEDURES</vt:lpstr>
    </vt:vector>
  </TitlesOfParts>
  <Company>DCM UCD</Company>
  <LinksUpToDate>false</LinksUpToDate>
  <CharactersWithSpaces>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012900 PAYMENT PROCEDURES</dc:title>
  <dc:subject/>
  <dc:creator>Contracts Manager</dc:creator>
  <cp:keywords/>
  <dc:description/>
  <cp:lastModifiedBy>Dylan Paul</cp:lastModifiedBy>
  <cp:revision>3</cp:revision>
  <cp:lastPrinted>2004-07-06T14:58:00Z</cp:lastPrinted>
  <dcterms:created xsi:type="dcterms:W3CDTF">2013-03-01T22:52:00Z</dcterms:created>
  <dcterms:modified xsi:type="dcterms:W3CDTF">2015-06-24T22:41:00Z</dcterms:modified>
</cp:coreProperties>
</file>